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6536" w14:textId="77777777" w:rsidR="00F42DB8" w:rsidRDefault="00F42DB8" w:rsidP="009C1827">
      <w:pPr>
        <w:spacing w:after="120"/>
        <w:jc w:val="center"/>
        <w:rPr>
          <w:b/>
          <w:bCs/>
          <w:sz w:val="40"/>
          <w:szCs w:val="40"/>
        </w:rPr>
      </w:pPr>
    </w:p>
    <w:p w14:paraId="3E51F5EE" w14:textId="7E420D6E" w:rsidR="00F42DB8" w:rsidRDefault="00F42DB8" w:rsidP="009C1827">
      <w:pPr>
        <w:spacing w:after="120"/>
        <w:jc w:val="center"/>
        <w:rPr>
          <w:b/>
          <w:bCs/>
          <w:sz w:val="40"/>
          <w:szCs w:val="40"/>
        </w:rPr>
      </w:pPr>
      <w:r>
        <w:rPr>
          <w:noProof/>
        </w:rPr>
        <w:drawing>
          <wp:inline distT="0" distB="0" distL="0" distR="0" wp14:anchorId="470A2EF2" wp14:editId="6CB7C8A9">
            <wp:extent cx="1812022" cy="1041224"/>
            <wp:effectExtent l="0" t="0" r="4445" b="635"/>
            <wp:docPr id="2" name="Picture 2"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 RE logo R te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816" cy="1094546"/>
                    </a:xfrm>
                    <a:prstGeom prst="rect">
                      <a:avLst/>
                    </a:prstGeom>
                  </pic:spPr>
                </pic:pic>
              </a:graphicData>
            </a:graphic>
          </wp:inline>
        </w:drawing>
      </w:r>
    </w:p>
    <w:p w14:paraId="45B54076" w14:textId="51978EE6" w:rsidR="009C1827" w:rsidRPr="00F42DB8" w:rsidRDefault="00F077D3" w:rsidP="009C1827">
      <w:pPr>
        <w:spacing w:after="120"/>
        <w:jc w:val="center"/>
        <w:rPr>
          <w:b/>
          <w:bCs/>
          <w:sz w:val="40"/>
          <w:szCs w:val="40"/>
        </w:rPr>
      </w:pPr>
      <w:r w:rsidRPr="00F42DB8">
        <w:rPr>
          <w:noProof/>
        </w:rPr>
        <w:drawing>
          <wp:anchor distT="0" distB="0" distL="114300" distR="114300" simplePos="0" relativeHeight="251664384" behindDoc="1" locked="0" layoutInCell="1" allowOverlap="1" wp14:anchorId="3D38C200" wp14:editId="457EE50D">
            <wp:simplePos x="0" y="0"/>
            <wp:positionH relativeFrom="margin">
              <wp:posOffset>9406255</wp:posOffset>
            </wp:positionH>
            <wp:positionV relativeFrom="paragraph">
              <wp:posOffset>10795</wp:posOffset>
            </wp:positionV>
            <wp:extent cx="571500" cy="669290"/>
            <wp:effectExtent l="0" t="0" r="0" b="0"/>
            <wp:wrapTight wrapText="bothSides">
              <wp:wrapPolygon edited="0">
                <wp:start x="7200" y="0"/>
                <wp:lineTo x="2880" y="615"/>
                <wp:lineTo x="0" y="4918"/>
                <wp:lineTo x="0" y="17214"/>
                <wp:lineTo x="2880" y="19674"/>
                <wp:lineTo x="2160" y="20903"/>
                <wp:lineTo x="18720" y="20903"/>
                <wp:lineTo x="20880" y="17214"/>
                <wp:lineTo x="20880" y="4918"/>
                <wp:lineTo x="18000" y="615"/>
                <wp:lineTo x="13680" y="0"/>
                <wp:lineTo x="7200" y="0"/>
              </wp:wrapPolygon>
            </wp:wrapTight>
            <wp:docPr id="3" name="Picture 3" descr="Image result for Discovery RE year 6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overy RE year 6 ow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2DB8">
        <w:rPr>
          <w:noProof/>
        </w:rPr>
        <w:drawing>
          <wp:anchor distT="0" distB="0" distL="114300" distR="114300" simplePos="0" relativeHeight="251662336" behindDoc="1" locked="0" layoutInCell="1" allowOverlap="1" wp14:anchorId="5FC9F3DC" wp14:editId="145EFD1C">
            <wp:simplePos x="0" y="0"/>
            <wp:positionH relativeFrom="margin">
              <wp:posOffset>-295275</wp:posOffset>
            </wp:positionH>
            <wp:positionV relativeFrom="paragraph">
              <wp:posOffset>10795</wp:posOffset>
            </wp:positionV>
            <wp:extent cx="571500" cy="669290"/>
            <wp:effectExtent l="0" t="0" r="0" b="0"/>
            <wp:wrapTight wrapText="bothSides">
              <wp:wrapPolygon edited="0">
                <wp:start x="7200" y="0"/>
                <wp:lineTo x="2880" y="615"/>
                <wp:lineTo x="0" y="4918"/>
                <wp:lineTo x="0" y="17214"/>
                <wp:lineTo x="2880" y="19674"/>
                <wp:lineTo x="2160" y="20903"/>
                <wp:lineTo x="18720" y="20903"/>
                <wp:lineTo x="20880" y="17214"/>
                <wp:lineTo x="20880" y="4918"/>
                <wp:lineTo x="18000" y="615"/>
                <wp:lineTo x="13680" y="0"/>
                <wp:lineTo x="7200" y="0"/>
              </wp:wrapPolygon>
            </wp:wrapTight>
            <wp:docPr id="1" name="Picture 1" descr="Image result for Discovery RE year 6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overy RE year 6 ow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1827" w:rsidRPr="00F42DB8">
        <w:rPr>
          <w:b/>
          <w:bCs/>
          <w:sz w:val="40"/>
          <w:szCs w:val="40"/>
        </w:rPr>
        <w:t>Discovery RE Knowledge Organiser</w:t>
      </w:r>
    </w:p>
    <w:p w14:paraId="3426C6EE" w14:textId="77777777" w:rsidR="009C1827" w:rsidRDefault="009C1827" w:rsidP="009C1827">
      <w:pPr>
        <w:pStyle w:val="Header"/>
        <w:jc w:val="center"/>
      </w:pPr>
      <w:bookmarkStart w:id="0" w:name="_Hlk37930464"/>
      <w:r>
        <w:t xml:space="preserve">This knowledge organiser is a guide, offering key information to point the teacher in the right direction as to the beliefs underpinning the </w:t>
      </w:r>
      <w:proofErr w:type="gramStart"/>
      <w:r>
        <w:t>particular enquiry</w:t>
      </w:r>
      <w:proofErr w:type="gramEnd"/>
      <w:r>
        <w:t>.</w:t>
      </w:r>
    </w:p>
    <w:p w14:paraId="39B3DC50" w14:textId="1B9AAB67" w:rsidR="00CA7DB3" w:rsidRPr="009C1827" w:rsidRDefault="009C1827" w:rsidP="009C1827">
      <w:pPr>
        <w:pStyle w:val="Header"/>
        <w:jc w:val="center"/>
      </w:pPr>
      <w:r>
        <w:t xml:space="preserve">The summaries must not be taken as the beliefs of ALL members of the </w:t>
      </w:r>
      <w:proofErr w:type="gramStart"/>
      <w:r>
        <w:t>particular religion</w:t>
      </w:r>
      <w:proofErr w:type="gramEnd"/>
      <w:r>
        <w:t>.</w:t>
      </w:r>
      <w:bookmarkEnd w:id="0"/>
    </w:p>
    <w:tbl>
      <w:tblPr>
        <w:tblStyle w:val="TableGrid"/>
        <w:tblpPr w:leftFromText="180" w:rightFromText="180" w:vertAnchor="text" w:horzAnchor="margin" w:tblpX="-147" w:tblpY="24"/>
        <w:tblOverlap w:val="never"/>
        <w:tblW w:w="15593" w:type="dxa"/>
        <w:tblLook w:val="04A0" w:firstRow="1" w:lastRow="0" w:firstColumn="1" w:lastColumn="0" w:noHBand="0" w:noVBand="1"/>
      </w:tblPr>
      <w:tblGrid>
        <w:gridCol w:w="3681"/>
        <w:gridCol w:w="7513"/>
        <w:gridCol w:w="4399"/>
      </w:tblGrid>
      <w:tr w:rsidR="00581395" w14:paraId="4CCD702E" w14:textId="77777777" w:rsidTr="00185C0A">
        <w:tc>
          <w:tcPr>
            <w:tcW w:w="3681" w:type="dxa"/>
          </w:tcPr>
          <w:p w14:paraId="04C1C532" w14:textId="35E4F269" w:rsidR="00726837" w:rsidRPr="00185C0A" w:rsidRDefault="00581395" w:rsidP="003A0210">
            <w:pPr>
              <w:rPr>
                <w:b/>
                <w:sz w:val="24"/>
                <w:szCs w:val="24"/>
              </w:rPr>
            </w:pPr>
            <w:r w:rsidRPr="00185C0A">
              <w:rPr>
                <w:b/>
                <w:sz w:val="24"/>
                <w:szCs w:val="24"/>
              </w:rPr>
              <w:t>Religion /Worldview:</w:t>
            </w:r>
            <w:r w:rsidR="00E41688" w:rsidRPr="00185C0A">
              <w:rPr>
                <w:b/>
                <w:sz w:val="24"/>
                <w:szCs w:val="24"/>
              </w:rPr>
              <w:t xml:space="preserve"> </w:t>
            </w:r>
            <w:r w:rsidR="002A31E2" w:rsidRPr="00185C0A">
              <w:rPr>
                <w:b/>
                <w:sz w:val="24"/>
                <w:szCs w:val="24"/>
              </w:rPr>
              <w:t xml:space="preserve"> </w:t>
            </w:r>
            <w:r w:rsidR="00185C0A" w:rsidRPr="00185C0A">
              <w:rPr>
                <w:b/>
                <w:sz w:val="24"/>
                <w:szCs w:val="24"/>
              </w:rPr>
              <w:t>Christianity</w:t>
            </w:r>
          </w:p>
        </w:tc>
        <w:tc>
          <w:tcPr>
            <w:tcW w:w="7513" w:type="dxa"/>
          </w:tcPr>
          <w:p w14:paraId="18B6B8AD" w14:textId="1B6A09D8" w:rsidR="00581395" w:rsidRPr="00185C0A" w:rsidRDefault="00581395" w:rsidP="003A0210">
            <w:pPr>
              <w:rPr>
                <w:b/>
                <w:sz w:val="24"/>
                <w:szCs w:val="24"/>
              </w:rPr>
            </w:pPr>
            <w:r w:rsidRPr="00185C0A">
              <w:rPr>
                <w:b/>
                <w:sz w:val="24"/>
                <w:szCs w:val="24"/>
              </w:rPr>
              <w:t>Enquiry Question:</w:t>
            </w:r>
            <w:r w:rsidR="00E41688" w:rsidRPr="00185C0A">
              <w:rPr>
                <w:b/>
                <w:bCs/>
                <w:sz w:val="24"/>
                <w:szCs w:val="24"/>
              </w:rPr>
              <w:t xml:space="preserve"> </w:t>
            </w:r>
            <w:r w:rsidR="002A31E2" w:rsidRPr="00185C0A">
              <w:rPr>
                <w:b/>
                <w:sz w:val="24"/>
                <w:szCs w:val="24"/>
              </w:rPr>
              <w:t xml:space="preserve"> </w:t>
            </w:r>
            <w:r w:rsidR="00185C0A" w:rsidRPr="00185C0A">
              <w:rPr>
                <w:rFonts w:cstheme="minorHAnsi"/>
                <w:b/>
                <w:bCs/>
                <w:sz w:val="24"/>
                <w:szCs w:val="24"/>
              </w:rPr>
              <w:t xml:space="preserve"> </w:t>
            </w:r>
            <w:r w:rsidR="00116078">
              <w:rPr>
                <w:rFonts w:cstheme="minorHAnsi"/>
                <w:b/>
                <w:bCs/>
                <w:sz w:val="24"/>
                <w:szCs w:val="24"/>
              </w:rPr>
              <w:t>Is anything ever eternal</w:t>
            </w:r>
            <w:r w:rsidR="00185C0A" w:rsidRPr="00185C0A">
              <w:rPr>
                <w:rFonts w:cstheme="minorHAnsi"/>
                <w:b/>
                <w:bCs/>
                <w:sz w:val="24"/>
                <w:szCs w:val="24"/>
              </w:rPr>
              <w:t>?</w:t>
            </w:r>
          </w:p>
        </w:tc>
        <w:tc>
          <w:tcPr>
            <w:tcW w:w="4399" w:type="dxa"/>
          </w:tcPr>
          <w:p w14:paraId="34D79074" w14:textId="287C7CB3" w:rsidR="00581395" w:rsidRDefault="009C1827" w:rsidP="003A0210">
            <w:pPr>
              <w:rPr>
                <w:b/>
              </w:rPr>
            </w:pPr>
            <w:r w:rsidRPr="004E0CEA">
              <w:rPr>
                <w:b/>
              </w:rPr>
              <w:t>Age:</w:t>
            </w:r>
            <w:r>
              <w:rPr>
                <w:b/>
              </w:rPr>
              <w:t xml:space="preserve">   </w:t>
            </w:r>
            <w:r w:rsidR="004E0CEA">
              <w:rPr>
                <w:b/>
              </w:rPr>
              <w:t>10/11</w:t>
            </w:r>
            <w:r>
              <w:rPr>
                <w:b/>
              </w:rPr>
              <w:t xml:space="preserve">    </w:t>
            </w:r>
            <w:r w:rsidR="00581395">
              <w:rPr>
                <w:b/>
              </w:rPr>
              <w:t>Year Group</w:t>
            </w:r>
            <w:r w:rsidR="00E41688">
              <w:rPr>
                <w:b/>
              </w:rPr>
              <w:t xml:space="preserve">: </w:t>
            </w:r>
            <w:r w:rsidR="002A31E2" w:rsidRPr="002A31E2">
              <w:rPr>
                <w:b/>
              </w:rPr>
              <w:t xml:space="preserve">6 </w:t>
            </w:r>
            <w:r w:rsidR="00116078">
              <w:rPr>
                <w:b/>
              </w:rPr>
              <w:t>Spring 1</w:t>
            </w:r>
            <w:r w:rsidR="002A31E2" w:rsidRPr="002A31E2">
              <w:rPr>
                <w:b/>
              </w:rPr>
              <w:t xml:space="preserve">  </w:t>
            </w:r>
          </w:p>
        </w:tc>
      </w:tr>
      <w:tr w:rsidR="008C5A57" w14:paraId="0F849897" w14:textId="77777777" w:rsidTr="00464DC2">
        <w:tc>
          <w:tcPr>
            <w:tcW w:w="15593" w:type="dxa"/>
            <w:gridSpan w:val="3"/>
          </w:tcPr>
          <w:p w14:paraId="2DA78ACD" w14:textId="2A13AE88" w:rsidR="006F6D8E" w:rsidRPr="00CD0DD1" w:rsidRDefault="00116078" w:rsidP="00116078">
            <w:r w:rsidRPr="00116078">
              <w:rPr>
                <w:rStyle w:val="s1"/>
                <w:rFonts w:asciiTheme="minorHAnsi" w:hAnsiTheme="minorHAnsi" w:cstheme="minorHAnsi"/>
                <w:sz w:val="22"/>
                <w:szCs w:val="22"/>
              </w:rPr>
              <w:t>This enquiry focusses on the Christian understanding of eternity and the Christian belief that God’s love for humankind is eternal in that God will never stop loving humanity.</w:t>
            </w:r>
          </w:p>
        </w:tc>
      </w:tr>
    </w:tbl>
    <w:p w14:paraId="2F25C733" w14:textId="358FD88B" w:rsidR="00581395" w:rsidRPr="00830EA0" w:rsidRDefault="00581395" w:rsidP="008C5A57">
      <w:pPr>
        <w:spacing w:after="120"/>
        <w:rPr>
          <w:b/>
          <w:bCs/>
        </w:rPr>
      </w:pPr>
    </w:p>
    <w:tbl>
      <w:tblPr>
        <w:tblStyle w:val="TableGrid"/>
        <w:tblW w:w="0" w:type="auto"/>
        <w:tblInd w:w="-147" w:type="dxa"/>
        <w:tblLook w:val="04A0" w:firstRow="1" w:lastRow="0" w:firstColumn="1" w:lastColumn="0" w:noHBand="0" w:noVBand="1"/>
      </w:tblPr>
      <w:tblGrid>
        <w:gridCol w:w="4111"/>
        <w:gridCol w:w="3730"/>
        <w:gridCol w:w="4350"/>
        <w:gridCol w:w="3344"/>
      </w:tblGrid>
      <w:tr w:rsidR="000C2346" w14:paraId="63D95500" w14:textId="77777777" w:rsidTr="000C2346">
        <w:tc>
          <w:tcPr>
            <w:tcW w:w="7841" w:type="dxa"/>
            <w:gridSpan w:val="2"/>
          </w:tcPr>
          <w:p w14:paraId="2D162A50" w14:textId="771ADB06" w:rsidR="000C2346" w:rsidRDefault="000C2346" w:rsidP="000C2346">
            <w:r w:rsidRPr="00E41688">
              <w:rPr>
                <w:b/>
                <w:bCs/>
              </w:rPr>
              <w:t>Core Knowledge</w:t>
            </w:r>
            <w:r>
              <w:t xml:space="preserve"> (see also background information documents)</w:t>
            </w:r>
          </w:p>
        </w:tc>
        <w:tc>
          <w:tcPr>
            <w:tcW w:w="4350" w:type="dxa"/>
          </w:tcPr>
          <w:p w14:paraId="466209FE" w14:textId="7A55B54E" w:rsidR="000C2346" w:rsidRPr="003A0210" w:rsidRDefault="000C2346" w:rsidP="000C2346">
            <w:pPr>
              <w:rPr>
                <w:b/>
                <w:bCs/>
              </w:rPr>
            </w:pPr>
            <w:r w:rsidRPr="003A0210">
              <w:rPr>
                <w:b/>
                <w:bCs/>
              </w:rPr>
              <w:t>Link to other aspects of belief</w:t>
            </w:r>
          </w:p>
        </w:tc>
        <w:tc>
          <w:tcPr>
            <w:tcW w:w="3344" w:type="dxa"/>
          </w:tcPr>
          <w:p w14:paraId="3A262154" w14:textId="34CBA06F" w:rsidR="000C2346" w:rsidRPr="003A0210" w:rsidRDefault="000C2346" w:rsidP="000C2346">
            <w:pPr>
              <w:rPr>
                <w:b/>
                <w:bCs/>
              </w:rPr>
            </w:pPr>
            <w:r w:rsidRPr="003A0210">
              <w:rPr>
                <w:b/>
                <w:bCs/>
              </w:rPr>
              <w:t>Personal connection / resonance</w:t>
            </w:r>
          </w:p>
        </w:tc>
      </w:tr>
      <w:tr w:rsidR="000C2346" w14:paraId="7EFC15A7" w14:textId="77777777" w:rsidTr="000C2346">
        <w:tc>
          <w:tcPr>
            <w:tcW w:w="7841" w:type="dxa"/>
            <w:gridSpan w:val="2"/>
          </w:tcPr>
          <w:p w14:paraId="544215C8" w14:textId="77777777" w:rsidR="00116078" w:rsidRDefault="00116078" w:rsidP="00116078">
            <w:pPr>
              <w:rPr>
                <w:rStyle w:val="s1"/>
                <w:rFonts w:asciiTheme="minorHAnsi" w:hAnsiTheme="minorHAnsi" w:cstheme="minorHAnsi"/>
                <w:sz w:val="22"/>
                <w:szCs w:val="22"/>
              </w:rPr>
            </w:pPr>
            <w:r w:rsidRPr="00116078">
              <w:rPr>
                <w:rStyle w:val="s1"/>
                <w:rFonts w:asciiTheme="minorHAnsi" w:hAnsiTheme="minorHAnsi" w:cstheme="minorHAnsi"/>
                <w:sz w:val="22"/>
                <w:szCs w:val="22"/>
              </w:rPr>
              <w:t>Christians believe that God’s love for humankind is eternal in that God will never stop loving humanity.</w:t>
            </w:r>
            <w:r>
              <w:rPr>
                <w:rStyle w:val="s1"/>
                <w:rFonts w:asciiTheme="minorHAnsi" w:hAnsiTheme="minorHAnsi" w:cstheme="minorHAnsi"/>
                <w:sz w:val="22"/>
                <w:szCs w:val="22"/>
              </w:rPr>
              <w:t xml:space="preserve"> Even if they do wrong, they can say sorry and God will forgive them because he loves them.</w:t>
            </w:r>
          </w:p>
          <w:p w14:paraId="54BECF9E" w14:textId="70975941" w:rsidR="00116078" w:rsidRPr="00116078" w:rsidRDefault="00116078" w:rsidP="00116078">
            <w:pPr>
              <w:rPr>
                <w:rFonts w:eastAsia="Times New Roman" w:cstheme="minorHAnsi"/>
                <w:color w:val="000000"/>
                <w:lang w:val="en" w:eastAsia="en-GB"/>
              </w:rPr>
            </w:pPr>
            <w:r>
              <w:rPr>
                <w:rFonts w:cstheme="minorHAnsi"/>
              </w:rPr>
              <w:t>Jesus taught about the concept of heaven</w:t>
            </w:r>
            <w:r w:rsidRPr="00116078">
              <w:rPr>
                <w:rStyle w:val="s1"/>
                <w:rFonts w:asciiTheme="minorHAnsi" w:hAnsiTheme="minorHAnsi" w:cstheme="minorHAnsi"/>
                <w:sz w:val="22"/>
                <w:szCs w:val="22"/>
              </w:rPr>
              <w:t xml:space="preserve"> </w:t>
            </w:r>
            <w:r w:rsidRPr="00116078">
              <w:rPr>
                <w:rFonts w:eastAsia="Times New Roman" w:cstheme="minorHAnsi"/>
                <w:color w:val="000000"/>
                <w:lang w:val="en" w:eastAsia="en-GB"/>
              </w:rPr>
              <w:t>twice</w:t>
            </w:r>
            <w:r w:rsidR="001C0C9F">
              <w:rPr>
                <w:rFonts w:eastAsia="Times New Roman" w:cstheme="minorHAnsi"/>
                <w:color w:val="000000"/>
                <w:lang w:val="en" w:eastAsia="en-GB"/>
              </w:rPr>
              <w:t>. I</w:t>
            </w:r>
            <w:r w:rsidRPr="00116078">
              <w:rPr>
                <w:rFonts w:eastAsia="Times New Roman" w:cstheme="minorHAnsi"/>
                <w:color w:val="000000"/>
                <w:lang w:val="en" w:eastAsia="en-GB"/>
              </w:rPr>
              <w:t>n John 14:1-6, he uses the Greek word ‘</w:t>
            </w:r>
            <w:proofErr w:type="spellStart"/>
            <w:r w:rsidRPr="00116078">
              <w:rPr>
                <w:rFonts w:eastAsia="Times New Roman" w:cstheme="minorHAnsi"/>
                <w:color w:val="000000"/>
                <w:lang w:val="en" w:eastAsia="en-GB"/>
              </w:rPr>
              <w:t>topos</w:t>
            </w:r>
            <w:proofErr w:type="spellEnd"/>
            <w:r w:rsidRPr="00116078">
              <w:rPr>
                <w:rFonts w:eastAsia="Times New Roman" w:cstheme="minorHAnsi"/>
                <w:color w:val="000000"/>
                <w:lang w:val="en" w:eastAsia="en-GB"/>
              </w:rPr>
              <w:t xml:space="preserve">’, which is translated as “place.” For example, he says, </w:t>
            </w:r>
          </w:p>
          <w:p w14:paraId="372FB717" w14:textId="301B3C16" w:rsidR="00116078" w:rsidRDefault="00116078" w:rsidP="00116078">
            <w:pPr>
              <w:rPr>
                <w:rFonts w:eastAsia="Times New Roman" w:cstheme="minorHAnsi"/>
                <w:color w:val="000000"/>
                <w:lang w:val="en" w:eastAsia="en-GB"/>
              </w:rPr>
            </w:pPr>
            <w:r w:rsidRPr="00116078">
              <w:rPr>
                <w:rFonts w:eastAsia="Times New Roman" w:cstheme="minorHAnsi"/>
                <w:color w:val="000000"/>
                <w:lang w:val="en" w:eastAsia="en-GB"/>
              </w:rPr>
              <w:t>“</w:t>
            </w:r>
            <w:r w:rsidRPr="00116078">
              <w:rPr>
                <w:rFonts w:eastAsia="Times New Roman" w:cstheme="minorHAnsi"/>
                <w:i/>
                <w:iCs/>
                <w:color w:val="000000"/>
                <w:lang w:val="en" w:eastAsia="en-GB"/>
              </w:rPr>
              <w:t>I go to prepare a place for you</w:t>
            </w:r>
            <w:r w:rsidRPr="00116078">
              <w:rPr>
                <w:rFonts w:eastAsia="Times New Roman" w:cstheme="minorHAnsi"/>
                <w:color w:val="000000"/>
                <w:lang w:val="en" w:eastAsia="en-GB"/>
              </w:rPr>
              <w:t xml:space="preserve">.” </w:t>
            </w:r>
          </w:p>
          <w:p w14:paraId="1FDCDD27" w14:textId="771CEDBE" w:rsidR="00116078" w:rsidRPr="00116078" w:rsidRDefault="00116078" w:rsidP="00116078">
            <w:pPr>
              <w:rPr>
                <w:rFonts w:eastAsia="Times New Roman" w:cstheme="minorHAnsi"/>
                <w:color w:val="000000"/>
                <w:lang w:val="en" w:eastAsia="en-GB"/>
              </w:rPr>
            </w:pPr>
            <w:r>
              <w:rPr>
                <w:color w:val="191919"/>
                <w:shd w:val="clear" w:color="auto" w:fill="FFFFFF"/>
              </w:rPr>
              <w:t>Christians believe i</w:t>
            </w:r>
            <w:r w:rsidRPr="00D3717A">
              <w:rPr>
                <w:color w:val="191919"/>
                <w:shd w:val="clear" w:color="auto" w:fill="FFFFFF"/>
              </w:rPr>
              <w:t>t</w:t>
            </w:r>
            <w:r>
              <w:rPr>
                <w:color w:val="191919"/>
                <w:shd w:val="clear" w:color="auto" w:fill="FFFFFF"/>
              </w:rPr>
              <w:t xml:space="preserve"> i</w:t>
            </w:r>
            <w:r w:rsidRPr="00D3717A">
              <w:rPr>
                <w:color w:val="191919"/>
                <w:shd w:val="clear" w:color="auto" w:fill="FFFFFF"/>
              </w:rPr>
              <w:t xml:space="preserve">s Jesus’ </w:t>
            </w:r>
            <w:r>
              <w:rPr>
                <w:color w:val="191919"/>
                <w:shd w:val="clear" w:color="auto" w:fill="FFFFFF"/>
              </w:rPr>
              <w:t>sacrifice of salvation</w:t>
            </w:r>
            <w:r w:rsidRPr="00D3717A">
              <w:rPr>
                <w:color w:val="191919"/>
                <w:shd w:val="clear" w:color="auto" w:fill="FFFFFF"/>
              </w:rPr>
              <w:t xml:space="preserve"> that makes a forgiven sinner perfect in the eyes of God</w:t>
            </w:r>
            <w:r>
              <w:rPr>
                <w:color w:val="191919"/>
                <w:shd w:val="clear" w:color="auto" w:fill="FFFFFF"/>
              </w:rPr>
              <w:t xml:space="preserve"> and then they can enter heaven where they can live eternally being loved by and loving God.</w:t>
            </w:r>
          </w:p>
          <w:p w14:paraId="1FC829DC" w14:textId="3C8FCD44" w:rsidR="00116078" w:rsidRPr="00116078" w:rsidRDefault="00116078" w:rsidP="00116078">
            <w:pPr>
              <w:rPr>
                <w:rFonts w:cstheme="minorHAnsi"/>
              </w:rPr>
            </w:pPr>
          </w:p>
        </w:tc>
        <w:tc>
          <w:tcPr>
            <w:tcW w:w="4350" w:type="dxa"/>
          </w:tcPr>
          <w:p w14:paraId="5CF3097D" w14:textId="77777777" w:rsidR="00116078" w:rsidRPr="00D3717A" w:rsidRDefault="00116078" w:rsidP="00116078">
            <w:pPr>
              <w:rPr>
                <w:rStyle w:val="s1"/>
                <w:rFonts w:cstheme="minorHAnsi"/>
              </w:rPr>
            </w:pPr>
            <w:r>
              <w:t xml:space="preserve">Salvation: </w:t>
            </w:r>
            <w:r w:rsidRPr="00116078">
              <w:rPr>
                <w:rStyle w:val="s1"/>
                <w:rFonts w:asciiTheme="minorHAnsi" w:hAnsiTheme="minorHAnsi" w:cstheme="minorHAnsi"/>
                <w:sz w:val="22"/>
                <w:szCs w:val="22"/>
              </w:rPr>
              <w:t>God sent Jesus to humanity to die and to be resurrected to allow man to have a pathway back to God where he can live with God for eternity.</w:t>
            </w:r>
            <w:r w:rsidRPr="00D3717A">
              <w:rPr>
                <w:rStyle w:val="s1"/>
                <w:rFonts w:cstheme="minorHAnsi"/>
              </w:rPr>
              <w:t xml:space="preserve"> </w:t>
            </w:r>
          </w:p>
          <w:p w14:paraId="5CFAA47A" w14:textId="72BFFB11" w:rsidR="00185C0A" w:rsidRDefault="00185C0A" w:rsidP="00116078">
            <w:pPr>
              <w:pStyle w:val="ListParagraph"/>
              <w:ind w:left="316"/>
            </w:pPr>
          </w:p>
        </w:tc>
        <w:tc>
          <w:tcPr>
            <w:tcW w:w="3344" w:type="dxa"/>
          </w:tcPr>
          <w:p w14:paraId="038871CD" w14:textId="77777777" w:rsidR="000C5870" w:rsidRDefault="000C5870" w:rsidP="00116078">
            <w:pPr>
              <w:pStyle w:val="ListParagraph"/>
              <w:numPr>
                <w:ilvl w:val="0"/>
                <w:numId w:val="10"/>
              </w:numPr>
              <w:ind w:left="182" w:hanging="142"/>
            </w:pPr>
            <w:r>
              <w:t xml:space="preserve">Do I </w:t>
            </w:r>
            <w:r w:rsidR="00116078">
              <w:t>believe in eternity?</w:t>
            </w:r>
          </w:p>
          <w:p w14:paraId="1684C812" w14:textId="3FC45A29" w:rsidR="00116078" w:rsidRDefault="00116078" w:rsidP="00116078">
            <w:pPr>
              <w:pStyle w:val="ListParagraph"/>
              <w:numPr>
                <w:ilvl w:val="0"/>
                <w:numId w:val="10"/>
              </w:numPr>
              <w:ind w:left="182" w:hanging="142"/>
            </w:pPr>
            <w:r>
              <w:t xml:space="preserve">What </w:t>
            </w:r>
            <w:r w:rsidR="001C0C9F">
              <w:t xml:space="preserve">do I think or believe </w:t>
            </w:r>
            <w:r>
              <w:t>might be eternal?</w:t>
            </w:r>
          </w:p>
        </w:tc>
      </w:tr>
      <w:tr w:rsidR="000C2346" w14:paraId="6A76872A" w14:textId="77777777" w:rsidTr="000C2346">
        <w:tc>
          <w:tcPr>
            <w:tcW w:w="4111" w:type="dxa"/>
          </w:tcPr>
          <w:p w14:paraId="27D7B3EF" w14:textId="20D44814" w:rsidR="000C2346" w:rsidRPr="003A0210" w:rsidRDefault="000C2346" w:rsidP="003A0210">
            <w:pPr>
              <w:jc w:val="center"/>
              <w:rPr>
                <w:b/>
                <w:bCs/>
              </w:rPr>
            </w:pPr>
            <w:r w:rsidRPr="003A0210">
              <w:rPr>
                <w:b/>
                <w:bCs/>
              </w:rPr>
              <w:t>Key Terms and definitions</w:t>
            </w:r>
          </w:p>
        </w:tc>
        <w:tc>
          <w:tcPr>
            <w:tcW w:w="3730" w:type="dxa"/>
          </w:tcPr>
          <w:p w14:paraId="191EB2DD" w14:textId="0875C0FD" w:rsidR="000C2346" w:rsidRPr="003A0210" w:rsidRDefault="000C2346" w:rsidP="003A0210">
            <w:pPr>
              <w:jc w:val="center"/>
              <w:rPr>
                <w:b/>
                <w:bCs/>
              </w:rPr>
            </w:pPr>
            <w:r w:rsidRPr="003A0210">
              <w:rPr>
                <w:b/>
                <w:bCs/>
              </w:rPr>
              <w:t>History/Context</w:t>
            </w:r>
          </w:p>
        </w:tc>
        <w:tc>
          <w:tcPr>
            <w:tcW w:w="4350" w:type="dxa"/>
          </w:tcPr>
          <w:p w14:paraId="49C0965C" w14:textId="33DC6166" w:rsidR="000C2346" w:rsidRPr="003A0210" w:rsidRDefault="000C2346" w:rsidP="003A0210">
            <w:pPr>
              <w:jc w:val="center"/>
              <w:rPr>
                <w:b/>
                <w:bCs/>
              </w:rPr>
            </w:pPr>
            <w:r w:rsidRPr="003A0210">
              <w:rPr>
                <w:b/>
                <w:bCs/>
              </w:rPr>
              <w:t>Impact on believer/daily life</w:t>
            </w:r>
          </w:p>
        </w:tc>
        <w:tc>
          <w:tcPr>
            <w:tcW w:w="3344" w:type="dxa"/>
          </w:tcPr>
          <w:p w14:paraId="7C552B99" w14:textId="4C375969" w:rsidR="000C2346" w:rsidRPr="003A0210" w:rsidRDefault="000C2346" w:rsidP="003A0210">
            <w:pPr>
              <w:jc w:val="center"/>
              <w:rPr>
                <w:b/>
                <w:bCs/>
              </w:rPr>
            </w:pPr>
            <w:r w:rsidRPr="003A0210">
              <w:rPr>
                <w:b/>
                <w:bCs/>
              </w:rPr>
              <w:t>Spiral curriculum link</w:t>
            </w:r>
          </w:p>
        </w:tc>
      </w:tr>
      <w:tr w:rsidR="000C2346" w14:paraId="00284D1C" w14:textId="77777777" w:rsidTr="000C2346">
        <w:tc>
          <w:tcPr>
            <w:tcW w:w="4111" w:type="dxa"/>
          </w:tcPr>
          <w:p w14:paraId="31A34668" w14:textId="7B70060E" w:rsidR="00AA1EDB" w:rsidRDefault="00116078" w:rsidP="001C0C9F">
            <w:r w:rsidRPr="001C0C9F">
              <w:rPr>
                <w:b/>
                <w:bCs/>
              </w:rPr>
              <w:t>Agape</w:t>
            </w:r>
            <w:r>
              <w:t xml:space="preserve">: </w:t>
            </w:r>
            <w:r w:rsidRPr="001C0C9F">
              <w:rPr>
                <w:shd w:val="clear" w:color="auto" w:fill="FFFFFF"/>
              </w:rPr>
              <w:t xml:space="preserve">universal and unconditional </w:t>
            </w:r>
            <w:r w:rsidRPr="003615BB">
              <w:t>love</w:t>
            </w:r>
            <w:r w:rsidRPr="001C0C9F">
              <w:rPr>
                <w:shd w:val="clear" w:color="auto" w:fill="FFFFFF"/>
              </w:rPr>
              <w:t xml:space="preserve">, such as the </w:t>
            </w:r>
            <w:r w:rsidRPr="003615BB">
              <w:t>love</w:t>
            </w:r>
            <w:r w:rsidRPr="001C0C9F">
              <w:rPr>
                <w:shd w:val="clear" w:color="auto" w:fill="FFFFFF"/>
              </w:rPr>
              <w:t xml:space="preserve"> for strangers, nature, or God</w:t>
            </w:r>
          </w:p>
          <w:p w14:paraId="602C3664" w14:textId="3B452AD9" w:rsidR="000C5870" w:rsidRDefault="000C5870" w:rsidP="001C0C9F">
            <w:r w:rsidRPr="001C0C9F">
              <w:rPr>
                <w:b/>
                <w:bCs/>
              </w:rPr>
              <w:t>Messiah:</w:t>
            </w:r>
            <w:r>
              <w:t xml:space="preserve"> a saviour from God prophesied about in the Old Testament and Jewish Scriptures.</w:t>
            </w:r>
          </w:p>
        </w:tc>
        <w:tc>
          <w:tcPr>
            <w:tcW w:w="3730" w:type="dxa"/>
          </w:tcPr>
          <w:p w14:paraId="751A32BE" w14:textId="77777777" w:rsidR="00116078" w:rsidRPr="003615BB" w:rsidRDefault="00116078" w:rsidP="00116078">
            <w:pPr>
              <w:rPr>
                <w:shd w:val="clear" w:color="auto" w:fill="FFFFFF"/>
              </w:rPr>
            </w:pPr>
            <w:r>
              <w:rPr>
                <w:rFonts w:cstheme="minorHAnsi"/>
              </w:rPr>
              <w:t>A</w:t>
            </w:r>
            <w:r>
              <w:t xml:space="preserve">gape is </w:t>
            </w:r>
            <w:r>
              <w:rPr>
                <w:shd w:val="clear" w:color="auto" w:fill="FFFFFF"/>
              </w:rPr>
              <w:t>a</w:t>
            </w:r>
            <w:r w:rsidRPr="003615BB">
              <w:rPr>
                <w:shd w:val="clear" w:color="auto" w:fill="FFFFFF"/>
              </w:rPr>
              <w:t>lso called charity</w:t>
            </w:r>
            <w:r>
              <w:rPr>
                <w:shd w:val="clear" w:color="auto" w:fill="FFFFFF"/>
              </w:rPr>
              <w:t>,</w:t>
            </w:r>
            <w:r w:rsidRPr="003615BB">
              <w:rPr>
                <w:shd w:val="clear" w:color="auto" w:fill="FFFFFF"/>
              </w:rPr>
              <w:t xml:space="preserve"> as in St Paul’s words in</w:t>
            </w:r>
            <w:r>
              <w:rPr>
                <w:shd w:val="clear" w:color="auto" w:fill="FFFFFF"/>
              </w:rPr>
              <w:t xml:space="preserve"> </w:t>
            </w:r>
            <w:r w:rsidRPr="003615BB">
              <w:rPr>
                <w:shd w:val="clear" w:color="auto" w:fill="FFFFFF"/>
              </w:rPr>
              <w:t>1 Corinthians 13:13 which are often used in weddings;</w:t>
            </w:r>
          </w:p>
          <w:p w14:paraId="0919AACC" w14:textId="77777777" w:rsidR="00116078" w:rsidRPr="003615BB" w:rsidRDefault="00116078" w:rsidP="00116078">
            <w:pPr>
              <w:rPr>
                <w:rStyle w:val="Emphasis"/>
                <w:rFonts w:cstheme="minorHAnsi"/>
                <w:i w:val="0"/>
                <w:iCs w:val="0"/>
              </w:rPr>
            </w:pPr>
            <w:r w:rsidRPr="003615BB">
              <w:rPr>
                <w:i/>
                <w:iCs/>
                <w:shd w:val="clear" w:color="auto" w:fill="FFFFFF"/>
              </w:rPr>
              <w:t xml:space="preserve">“and now </w:t>
            </w:r>
            <w:proofErr w:type="spellStart"/>
            <w:r w:rsidRPr="003615BB">
              <w:rPr>
                <w:i/>
                <w:iCs/>
                <w:shd w:val="clear" w:color="auto" w:fill="FFFFFF"/>
              </w:rPr>
              <w:t>abideth</w:t>
            </w:r>
            <w:proofErr w:type="spellEnd"/>
            <w:r w:rsidRPr="003615BB">
              <w:rPr>
                <w:i/>
                <w:iCs/>
                <w:shd w:val="clear" w:color="auto" w:fill="FFFFFF"/>
              </w:rPr>
              <w:t xml:space="preserve"> faith, hope, charity, these three</w:t>
            </w:r>
            <w:r w:rsidRPr="003615BB">
              <w:rPr>
                <w:shd w:val="clear" w:color="auto" w:fill="FFFFFF"/>
              </w:rPr>
              <w:t xml:space="preserve">; </w:t>
            </w:r>
            <w:r w:rsidRPr="003615BB">
              <w:rPr>
                <w:rStyle w:val="Emphasis"/>
                <w:rFonts w:cstheme="minorHAnsi"/>
              </w:rPr>
              <w:t>but the greatest of these is charity</w:t>
            </w:r>
            <w:r w:rsidRPr="003615BB">
              <w:rPr>
                <w:rStyle w:val="Emphasis"/>
                <w:rFonts w:cstheme="minorHAnsi"/>
                <w:i w:val="0"/>
                <w:iCs w:val="0"/>
              </w:rPr>
              <w:t>”</w:t>
            </w:r>
            <w:r>
              <w:rPr>
                <w:rStyle w:val="Emphasis"/>
                <w:rFonts w:cstheme="minorHAnsi"/>
                <w:i w:val="0"/>
                <w:iCs w:val="0"/>
              </w:rPr>
              <w:t>.</w:t>
            </w:r>
          </w:p>
          <w:p w14:paraId="1B2F75E5" w14:textId="4ECECEC0" w:rsidR="00AA1EDB" w:rsidRDefault="00AA1EDB" w:rsidP="000C5870"/>
        </w:tc>
        <w:tc>
          <w:tcPr>
            <w:tcW w:w="4350" w:type="dxa"/>
          </w:tcPr>
          <w:p w14:paraId="7E5EA39B" w14:textId="77777777" w:rsidR="00AA1EDB" w:rsidRDefault="00116078" w:rsidP="00116078">
            <w:r>
              <w:t xml:space="preserve">Agape is defined as the unselfish concern for the welfare of others (links to the belief in loving your neighbour as yourself) so Christians will try to emulate this in their kindness to friends </w:t>
            </w:r>
            <w:proofErr w:type="gramStart"/>
            <w:r>
              <w:t>and also</w:t>
            </w:r>
            <w:proofErr w:type="gramEnd"/>
            <w:r>
              <w:t xml:space="preserve"> charity or helping people they don’t know.</w:t>
            </w:r>
          </w:p>
          <w:p w14:paraId="06CA8452" w14:textId="58EAF58B" w:rsidR="00116078" w:rsidRDefault="00116078" w:rsidP="00116078">
            <w:r>
              <w:t>Jesus’ talked of a place that Christians would be eternally loved which leads to their belief in heaven.</w:t>
            </w:r>
          </w:p>
        </w:tc>
        <w:tc>
          <w:tcPr>
            <w:tcW w:w="3344" w:type="dxa"/>
          </w:tcPr>
          <w:p w14:paraId="753ABA9D" w14:textId="77777777" w:rsidR="000C2346" w:rsidRDefault="00185C0A" w:rsidP="000C2346">
            <w:pPr>
              <w:rPr>
                <w:rStyle w:val="s1"/>
                <w:rFonts w:asciiTheme="minorHAnsi" w:hAnsiTheme="minorHAnsi" w:cstheme="minorHAnsi"/>
                <w:sz w:val="22"/>
                <w:szCs w:val="22"/>
              </w:rPr>
            </w:pPr>
            <w:r w:rsidRPr="00185C0A">
              <w:rPr>
                <w:rStyle w:val="s1"/>
                <w:rFonts w:asciiTheme="minorHAnsi" w:hAnsiTheme="minorHAnsi" w:cstheme="minorHAnsi"/>
                <w:sz w:val="22"/>
                <w:szCs w:val="22"/>
              </w:rPr>
              <w:t xml:space="preserve">Link with the </w:t>
            </w:r>
            <w:r w:rsidR="00116078">
              <w:rPr>
                <w:rStyle w:val="s1"/>
                <w:rFonts w:asciiTheme="minorHAnsi" w:hAnsiTheme="minorHAnsi" w:cstheme="minorHAnsi"/>
                <w:sz w:val="22"/>
                <w:szCs w:val="22"/>
              </w:rPr>
              <w:t>optional enquiry for Year 6 on the New Covenant.</w:t>
            </w:r>
          </w:p>
          <w:p w14:paraId="2243051F" w14:textId="6AC3A0C6" w:rsidR="00116078" w:rsidRPr="00185C0A" w:rsidRDefault="00116078" w:rsidP="000C2346">
            <w:pPr>
              <w:rPr>
                <w:rFonts w:cstheme="minorHAnsi"/>
              </w:rPr>
            </w:pPr>
            <w:r>
              <w:rPr>
                <w:rFonts w:cstheme="minorHAnsi"/>
              </w:rPr>
              <w:t>P</w:t>
            </w:r>
            <w:r>
              <w:t>revious units which cover Agape in Yr2 Autumn 2 and Yr4 Spring 2.</w:t>
            </w:r>
          </w:p>
        </w:tc>
      </w:tr>
      <w:tr w:rsidR="00315F11" w14:paraId="6C0C96F7" w14:textId="77777777" w:rsidTr="00017263">
        <w:tc>
          <w:tcPr>
            <w:tcW w:w="15535" w:type="dxa"/>
            <w:gridSpan w:val="4"/>
          </w:tcPr>
          <w:p w14:paraId="7EA58A21" w14:textId="02F634DF" w:rsidR="00315F11" w:rsidRDefault="00315F11" w:rsidP="000C2346">
            <w:pPr>
              <w:rPr>
                <w:b/>
                <w:bCs/>
              </w:rPr>
            </w:pPr>
            <w:r w:rsidRPr="007773EC">
              <w:rPr>
                <w:b/>
                <w:bCs/>
              </w:rPr>
              <w:lastRenderedPageBreak/>
              <w:t xml:space="preserve">Home learning ideas/questions: </w:t>
            </w:r>
            <w:r w:rsidR="00116078" w:rsidRPr="00116078">
              <w:t>Do we have any thoughts or beliefs about eternity?</w:t>
            </w:r>
          </w:p>
          <w:p w14:paraId="6DB8F7F0" w14:textId="48DAC3A4" w:rsidR="00315F11" w:rsidRPr="007773EC" w:rsidRDefault="00315F11" w:rsidP="000C5870"/>
        </w:tc>
      </w:tr>
    </w:tbl>
    <w:p w14:paraId="2A99B480" w14:textId="76FAF2C1" w:rsidR="003C6003" w:rsidRDefault="003C6003" w:rsidP="009C1827">
      <w:pPr>
        <w:spacing w:after="120"/>
        <w:jc w:val="center"/>
        <w:rPr>
          <w:b/>
          <w:bCs/>
        </w:rPr>
      </w:pPr>
    </w:p>
    <w:p w14:paraId="5D27F61C" w14:textId="7AE00E1E" w:rsidR="009C1827" w:rsidRDefault="009C1827" w:rsidP="009C1827">
      <w:pPr>
        <w:spacing w:after="120"/>
        <w:jc w:val="center"/>
        <w:rPr>
          <w:b/>
          <w:bCs/>
        </w:rPr>
      </w:pPr>
      <w:r>
        <w:rPr>
          <w:b/>
          <w:bCs/>
        </w:rPr>
        <w:t>© 2020 Discovery RE Ltd</w:t>
      </w:r>
    </w:p>
    <w:sectPr w:rsidR="009C1827" w:rsidSect="006938DD">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6E497" w14:textId="77777777" w:rsidR="00315320" w:rsidRDefault="00315320" w:rsidP="00B70E68">
      <w:pPr>
        <w:spacing w:after="0" w:line="240" w:lineRule="auto"/>
      </w:pPr>
      <w:r>
        <w:separator/>
      </w:r>
    </w:p>
  </w:endnote>
  <w:endnote w:type="continuationSeparator" w:id="0">
    <w:p w14:paraId="639A6153" w14:textId="77777777" w:rsidR="00315320" w:rsidRDefault="00315320" w:rsidP="00B7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F UI Text">
    <w:altName w:val="Cambria"/>
    <w:panose1 w:val="020B0604020202020204"/>
    <w:charset w:val="00"/>
    <w:family w:val="roman"/>
    <w:notTrueType/>
    <w:pitch w:val="default"/>
  </w:font>
  <w:font w:name=".SFUIText-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FFB4A" w14:textId="77777777" w:rsidR="00315320" w:rsidRDefault="00315320" w:rsidP="00B70E68">
      <w:pPr>
        <w:spacing w:after="0" w:line="240" w:lineRule="auto"/>
      </w:pPr>
      <w:r>
        <w:separator/>
      </w:r>
    </w:p>
  </w:footnote>
  <w:footnote w:type="continuationSeparator" w:id="0">
    <w:p w14:paraId="1BBF0AFB" w14:textId="77777777" w:rsidR="00315320" w:rsidRDefault="00315320" w:rsidP="00B7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16B"/>
    <w:multiLevelType w:val="hybridMultilevel"/>
    <w:tmpl w:val="4C7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C64D0"/>
    <w:multiLevelType w:val="hybridMultilevel"/>
    <w:tmpl w:val="710A18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1F5346"/>
    <w:multiLevelType w:val="hybridMultilevel"/>
    <w:tmpl w:val="EC8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C710A"/>
    <w:multiLevelType w:val="hybridMultilevel"/>
    <w:tmpl w:val="9762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4E5B2B"/>
    <w:multiLevelType w:val="hybridMultilevel"/>
    <w:tmpl w:val="A7CCD2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5E21B7E"/>
    <w:multiLevelType w:val="hybridMultilevel"/>
    <w:tmpl w:val="43D0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2C6CCE"/>
    <w:multiLevelType w:val="hybridMultilevel"/>
    <w:tmpl w:val="C3A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2B73C2"/>
    <w:multiLevelType w:val="hybridMultilevel"/>
    <w:tmpl w:val="6972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AE6A4D"/>
    <w:multiLevelType w:val="hybridMultilevel"/>
    <w:tmpl w:val="D9426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E21F03"/>
    <w:multiLevelType w:val="hybridMultilevel"/>
    <w:tmpl w:val="006EF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E951E7D"/>
    <w:multiLevelType w:val="hybridMultilevel"/>
    <w:tmpl w:val="0358A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1031EB"/>
    <w:multiLevelType w:val="hybridMultilevel"/>
    <w:tmpl w:val="DABA9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780FDE"/>
    <w:multiLevelType w:val="hybridMultilevel"/>
    <w:tmpl w:val="D584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2E4D8C"/>
    <w:multiLevelType w:val="hybridMultilevel"/>
    <w:tmpl w:val="5DDC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7"/>
  </w:num>
  <w:num w:numId="5">
    <w:abstractNumId w:val="0"/>
  </w:num>
  <w:num w:numId="6">
    <w:abstractNumId w:val="3"/>
  </w:num>
  <w:num w:numId="7">
    <w:abstractNumId w:val="2"/>
  </w:num>
  <w:num w:numId="8">
    <w:abstractNumId w:val="12"/>
  </w:num>
  <w:num w:numId="9">
    <w:abstractNumId w:val="6"/>
  </w:num>
  <w:num w:numId="10">
    <w:abstractNumId w:val="1"/>
  </w:num>
  <w:num w:numId="11">
    <w:abstractNumId w:val="13"/>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MDAzMDc2tDQxMzFV0lEKTi0uzszPAykwrAUAmPqk7CwAAAA="/>
  </w:docVars>
  <w:rsids>
    <w:rsidRoot w:val="00282236"/>
    <w:rsid w:val="000251EF"/>
    <w:rsid w:val="0008075A"/>
    <w:rsid w:val="000B7225"/>
    <w:rsid w:val="000C2346"/>
    <w:rsid w:val="000C5870"/>
    <w:rsid w:val="000E7CC1"/>
    <w:rsid w:val="00111095"/>
    <w:rsid w:val="00113025"/>
    <w:rsid w:val="00116078"/>
    <w:rsid w:val="00161FED"/>
    <w:rsid w:val="00183B02"/>
    <w:rsid w:val="00185C0A"/>
    <w:rsid w:val="001A0ED3"/>
    <w:rsid w:val="001A6754"/>
    <w:rsid w:val="001C0C9F"/>
    <w:rsid w:val="001D484E"/>
    <w:rsid w:val="0020017C"/>
    <w:rsid w:val="002220AE"/>
    <w:rsid w:val="002254C0"/>
    <w:rsid w:val="00244F3B"/>
    <w:rsid w:val="002554B6"/>
    <w:rsid w:val="00282236"/>
    <w:rsid w:val="002948B7"/>
    <w:rsid w:val="002A31E2"/>
    <w:rsid w:val="002E4D68"/>
    <w:rsid w:val="003005AD"/>
    <w:rsid w:val="00315320"/>
    <w:rsid w:val="00315F11"/>
    <w:rsid w:val="00317B11"/>
    <w:rsid w:val="00326DBD"/>
    <w:rsid w:val="003433A8"/>
    <w:rsid w:val="0037205D"/>
    <w:rsid w:val="00375F33"/>
    <w:rsid w:val="003A0210"/>
    <w:rsid w:val="003B476D"/>
    <w:rsid w:val="003B7D5F"/>
    <w:rsid w:val="003C6003"/>
    <w:rsid w:val="004A0AEA"/>
    <w:rsid w:val="004D3BE5"/>
    <w:rsid w:val="004D45DF"/>
    <w:rsid w:val="004E0CEA"/>
    <w:rsid w:val="004E53D6"/>
    <w:rsid w:val="00525765"/>
    <w:rsid w:val="00561FC1"/>
    <w:rsid w:val="00581395"/>
    <w:rsid w:val="005B7017"/>
    <w:rsid w:val="005C5FD1"/>
    <w:rsid w:val="005E25A6"/>
    <w:rsid w:val="005F6351"/>
    <w:rsid w:val="006938DD"/>
    <w:rsid w:val="006D6203"/>
    <w:rsid w:val="006F6D8E"/>
    <w:rsid w:val="00707D71"/>
    <w:rsid w:val="00726837"/>
    <w:rsid w:val="007773EC"/>
    <w:rsid w:val="0079269B"/>
    <w:rsid w:val="007960F8"/>
    <w:rsid w:val="007C4637"/>
    <w:rsid w:val="007E50B0"/>
    <w:rsid w:val="00803D5E"/>
    <w:rsid w:val="00813322"/>
    <w:rsid w:val="008509D8"/>
    <w:rsid w:val="008A7EC4"/>
    <w:rsid w:val="008C5A57"/>
    <w:rsid w:val="008F62B8"/>
    <w:rsid w:val="008F63A2"/>
    <w:rsid w:val="0098572D"/>
    <w:rsid w:val="009C1827"/>
    <w:rsid w:val="009D3E49"/>
    <w:rsid w:val="009D7821"/>
    <w:rsid w:val="00A137A3"/>
    <w:rsid w:val="00A21832"/>
    <w:rsid w:val="00A415B2"/>
    <w:rsid w:val="00A57EE8"/>
    <w:rsid w:val="00AA1EDB"/>
    <w:rsid w:val="00AA6554"/>
    <w:rsid w:val="00AD33A5"/>
    <w:rsid w:val="00B031BC"/>
    <w:rsid w:val="00B066D1"/>
    <w:rsid w:val="00B202D3"/>
    <w:rsid w:val="00B4001F"/>
    <w:rsid w:val="00B70E68"/>
    <w:rsid w:val="00BB3C2E"/>
    <w:rsid w:val="00BF5C10"/>
    <w:rsid w:val="00BF76E5"/>
    <w:rsid w:val="00C33AC9"/>
    <w:rsid w:val="00CA076E"/>
    <w:rsid w:val="00CA7DB3"/>
    <w:rsid w:val="00CB5660"/>
    <w:rsid w:val="00CD0DD1"/>
    <w:rsid w:val="00D019FE"/>
    <w:rsid w:val="00D54E0B"/>
    <w:rsid w:val="00D628C8"/>
    <w:rsid w:val="00D83C89"/>
    <w:rsid w:val="00DC266C"/>
    <w:rsid w:val="00E1229F"/>
    <w:rsid w:val="00E27299"/>
    <w:rsid w:val="00E40196"/>
    <w:rsid w:val="00E41688"/>
    <w:rsid w:val="00E77A1B"/>
    <w:rsid w:val="00E97491"/>
    <w:rsid w:val="00EF598C"/>
    <w:rsid w:val="00F077D3"/>
    <w:rsid w:val="00F42DB8"/>
    <w:rsid w:val="00F56256"/>
    <w:rsid w:val="00F92D3B"/>
    <w:rsid w:val="00FB0465"/>
    <w:rsid w:val="00FB4EBC"/>
    <w:rsid w:val="00FE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E6E9"/>
  <w15:chartTrackingRefBased/>
  <w15:docId w15:val="{4A26A8BB-941D-4315-9AC9-77AEDC2A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E5"/>
    <w:pPr>
      <w:ind w:left="720"/>
      <w:contextualSpacing/>
    </w:pPr>
  </w:style>
  <w:style w:type="paragraph" w:styleId="NoSpacing">
    <w:name w:val="No Spacing"/>
    <w:uiPriority w:val="1"/>
    <w:qFormat/>
    <w:rsid w:val="000C2346"/>
    <w:pPr>
      <w:spacing w:after="0" w:line="240" w:lineRule="auto"/>
    </w:pPr>
  </w:style>
  <w:style w:type="paragraph" w:styleId="Header">
    <w:name w:val="header"/>
    <w:basedOn w:val="Normal"/>
    <w:link w:val="HeaderChar"/>
    <w:uiPriority w:val="99"/>
    <w:unhideWhenUsed/>
    <w:rsid w:val="00B7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E68"/>
  </w:style>
  <w:style w:type="paragraph" w:styleId="Footer">
    <w:name w:val="footer"/>
    <w:basedOn w:val="Normal"/>
    <w:link w:val="FooterChar"/>
    <w:uiPriority w:val="99"/>
    <w:unhideWhenUsed/>
    <w:rsid w:val="00B7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E68"/>
  </w:style>
  <w:style w:type="paragraph" w:customStyle="1" w:styleId="p1">
    <w:name w:val="p1"/>
    <w:basedOn w:val="Normal"/>
    <w:rsid w:val="002A31E2"/>
    <w:pPr>
      <w:spacing w:after="0" w:line="240" w:lineRule="auto"/>
    </w:pPr>
    <w:rPr>
      <w:rFonts w:ascii=".SF UI Text" w:hAnsi=".SF UI Text" w:cs="Calibri"/>
      <w:color w:val="454545"/>
      <w:sz w:val="26"/>
      <w:szCs w:val="26"/>
      <w:lang w:eastAsia="en-GB"/>
    </w:rPr>
  </w:style>
  <w:style w:type="character" w:customStyle="1" w:styleId="s1">
    <w:name w:val="s1"/>
    <w:basedOn w:val="DefaultParagraphFont"/>
    <w:rsid w:val="002A31E2"/>
    <w:rPr>
      <w:rFonts w:ascii=".SFUIText-Regular" w:hAnsi=".SFUIText-Regular" w:hint="default"/>
      <w:b w:val="0"/>
      <w:bCs w:val="0"/>
      <w:i w:val="0"/>
      <w:iCs w:val="0"/>
      <w:sz w:val="34"/>
      <w:szCs w:val="34"/>
    </w:rPr>
  </w:style>
  <w:style w:type="character" w:styleId="Emphasis">
    <w:name w:val="Emphasis"/>
    <w:basedOn w:val="DefaultParagraphFont"/>
    <w:uiPriority w:val="20"/>
    <w:qFormat/>
    <w:rsid w:val="001160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BE6C9-F165-4059-9AE2-FBE9FF4C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Weenink</dc:creator>
  <cp:keywords/>
  <dc:description/>
  <cp:lastModifiedBy>Jan Lever</cp:lastModifiedBy>
  <cp:revision>2</cp:revision>
  <cp:lastPrinted>2020-04-24T17:05:00Z</cp:lastPrinted>
  <dcterms:created xsi:type="dcterms:W3CDTF">2020-05-26T09:54:00Z</dcterms:created>
  <dcterms:modified xsi:type="dcterms:W3CDTF">2020-05-26T09:54:00Z</dcterms:modified>
</cp:coreProperties>
</file>