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3452" w14:textId="0A68E759" w:rsidR="001B1611" w:rsidRDefault="001B1611" w:rsidP="001B1611">
      <w:pPr>
        <w:spacing w:after="120"/>
        <w:rPr>
          <w:b/>
          <w:bCs/>
          <w:sz w:val="40"/>
          <w:szCs w:val="40"/>
        </w:rPr>
      </w:pPr>
      <w:r w:rsidRPr="001B1611">
        <w:rPr>
          <w:noProof/>
        </w:rPr>
        <w:drawing>
          <wp:anchor distT="0" distB="0" distL="114300" distR="114300" simplePos="0" relativeHeight="251660288" behindDoc="1" locked="0" layoutInCell="1" allowOverlap="1" wp14:anchorId="1B3349C3" wp14:editId="09BB2F7B">
            <wp:simplePos x="0" y="0"/>
            <wp:positionH relativeFrom="margin">
              <wp:posOffset>8183245</wp:posOffset>
            </wp:positionH>
            <wp:positionV relativeFrom="paragraph">
              <wp:posOffset>180340</wp:posOffset>
            </wp:positionV>
            <wp:extent cx="1174115" cy="1395730"/>
            <wp:effectExtent l="0" t="0" r="0" b="0"/>
            <wp:wrapTight wrapText="bothSides">
              <wp:wrapPolygon edited="0">
                <wp:start x="9112" y="2752"/>
                <wp:lineTo x="4673" y="3734"/>
                <wp:lineTo x="3037" y="4520"/>
                <wp:lineTo x="3037" y="9434"/>
                <wp:lineTo x="1635" y="12579"/>
                <wp:lineTo x="1869" y="15723"/>
                <wp:lineTo x="5140" y="18868"/>
                <wp:lineTo x="6542" y="19654"/>
                <wp:lineTo x="6776" y="20047"/>
                <wp:lineTo x="14719" y="20047"/>
                <wp:lineTo x="14953" y="19654"/>
                <wp:lineTo x="16355" y="18868"/>
                <wp:lineTo x="19158" y="15723"/>
                <wp:lineTo x="19392" y="12579"/>
                <wp:lineTo x="17990" y="9434"/>
                <wp:lineTo x="18224" y="4914"/>
                <wp:lineTo x="16121" y="3734"/>
                <wp:lineTo x="11916" y="2752"/>
                <wp:lineTo x="9112" y="2752"/>
              </wp:wrapPolygon>
            </wp:wrapTight>
            <wp:docPr id="2" name="Picture 2" descr="Image result for discovery Re owl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owl year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3F117" w14:textId="64E6EEED" w:rsidR="001B1611" w:rsidRDefault="001B1611" w:rsidP="001B1611">
      <w:pPr>
        <w:spacing w:after="120"/>
        <w:rPr>
          <w:b/>
          <w:bCs/>
          <w:sz w:val="40"/>
          <w:szCs w:val="40"/>
        </w:rPr>
      </w:pPr>
      <w:r>
        <w:rPr>
          <w:noProof/>
        </w:rPr>
        <w:drawing>
          <wp:inline distT="0" distB="0" distL="0" distR="0" wp14:anchorId="28C359A3" wp14:editId="6952990E">
            <wp:extent cx="1812022" cy="1041224"/>
            <wp:effectExtent l="0" t="0" r="4445" b="635"/>
            <wp:docPr id="4" name="Picture 4"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083C7F9C" w:rsidR="009C1827" w:rsidRPr="001B1611" w:rsidRDefault="009C1827" w:rsidP="009C1827">
      <w:pPr>
        <w:spacing w:after="120"/>
        <w:jc w:val="center"/>
        <w:rPr>
          <w:b/>
          <w:bCs/>
          <w:sz w:val="40"/>
          <w:szCs w:val="40"/>
        </w:rPr>
      </w:pPr>
      <w:r w:rsidRPr="001B1611">
        <w:rPr>
          <w:b/>
          <w:bCs/>
          <w:sz w:val="40"/>
          <w:szCs w:val="40"/>
        </w:rPr>
        <w:t>Discovery RE Knowledge Organiser</w:t>
      </w:r>
      <w:r w:rsidR="001B1611">
        <w:rPr>
          <w:b/>
          <w:bCs/>
          <w:sz w:val="40"/>
          <w:szCs w:val="40"/>
        </w:rPr>
        <w:t xml:space="preserve">    Year 3, ages 7-8</w:t>
      </w:r>
    </w:p>
    <w:p w14:paraId="3426C6EE" w14:textId="77777777"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9072"/>
        <w:gridCol w:w="3265"/>
      </w:tblGrid>
      <w:tr w:rsidR="00581395" w14:paraId="4CCD702E" w14:textId="77777777" w:rsidTr="005E1B29">
        <w:tc>
          <w:tcPr>
            <w:tcW w:w="3256" w:type="dxa"/>
          </w:tcPr>
          <w:p w14:paraId="04C1C532" w14:textId="55889CD9" w:rsidR="00726837" w:rsidRDefault="00581395" w:rsidP="003A0210">
            <w:pPr>
              <w:rPr>
                <w:b/>
              </w:rPr>
            </w:pPr>
            <w:r>
              <w:rPr>
                <w:b/>
              </w:rPr>
              <w:t>Religion /Worldview:</w:t>
            </w:r>
            <w:r w:rsidR="00C01B21">
              <w:rPr>
                <w:b/>
              </w:rPr>
              <w:t xml:space="preserve"> Christianity</w:t>
            </w:r>
          </w:p>
        </w:tc>
        <w:tc>
          <w:tcPr>
            <w:tcW w:w="9072" w:type="dxa"/>
          </w:tcPr>
          <w:p w14:paraId="18B6B8AD" w14:textId="4B8E4B6D" w:rsidR="00581395" w:rsidRPr="00ED7435" w:rsidRDefault="00581395" w:rsidP="00ED7435">
            <w:pPr>
              <w:jc w:val="center"/>
              <w:rPr>
                <w:b/>
                <w:bCs/>
                <w:sz w:val="24"/>
                <w:szCs w:val="24"/>
              </w:rPr>
            </w:pPr>
            <w:r>
              <w:rPr>
                <w:b/>
              </w:rPr>
              <w:t>Enquiry Question:</w:t>
            </w:r>
            <w:r w:rsidR="00E41688" w:rsidRPr="003E4A1F">
              <w:rPr>
                <w:b/>
                <w:bCs/>
                <w:sz w:val="24"/>
                <w:szCs w:val="24"/>
              </w:rPr>
              <w:t xml:space="preserve"> </w:t>
            </w:r>
            <w:r w:rsidR="00ED7435">
              <w:rPr>
                <w:b/>
                <w:bCs/>
                <w:sz w:val="24"/>
                <w:szCs w:val="24"/>
              </w:rPr>
              <w:t xml:space="preserve"> </w:t>
            </w:r>
            <w:r w:rsidR="00E41902">
              <w:rPr>
                <w:b/>
                <w:bCs/>
                <w:sz w:val="24"/>
                <w:szCs w:val="24"/>
              </w:rPr>
              <w:t>What is good about Good Friday</w:t>
            </w:r>
            <w:r w:rsidR="00ED7435">
              <w:rPr>
                <w:b/>
                <w:bCs/>
                <w:sz w:val="24"/>
                <w:szCs w:val="24"/>
              </w:rPr>
              <w:t>?</w:t>
            </w:r>
          </w:p>
        </w:tc>
        <w:tc>
          <w:tcPr>
            <w:tcW w:w="3265" w:type="dxa"/>
          </w:tcPr>
          <w:p w14:paraId="34D79074" w14:textId="745F9B0F" w:rsidR="00581395" w:rsidRDefault="009C1827" w:rsidP="003A0210">
            <w:pPr>
              <w:rPr>
                <w:b/>
              </w:rPr>
            </w:pPr>
            <w:r>
              <w:rPr>
                <w:b/>
              </w:rPr>
              <w:t xml:space="preserve">Age: 7/8   </w:t>
            </w:r>
            <w:r w:rsidR="00581395">
              <w:rPr>
                <w:b/>
              </w:rPr>
              <w:t>Year Group</w:t>
            </w:r>
            <w:r w:rsidR="00E41688">
              <w:rPr>
                <w:b/>
              </w:rPr>
              <w:t xml:space="preserve">: </w:t>
            </w:r>
            <w:proofErr w:type="gramStart"/>
            <w:r w:rsidR="00E41688">
              <w:rPr>
                <w:b/>
              </w:rPr>
              <w:t>3</w:t>
            </w:r>
            <w:r>
              <w:rPr>
                <w:b/>
              </w:rPr>
              <w:t xml:space="preserve"> </w:t>
            </w:r>
            <w:r w:rsidR="00B70E68">
              <w:rPr>
                <w:b/>
              </w:rPr>
              <w:t xml:space="preserve"> </w:t>
            </w:r>
            <w:r w:rsidR="00ED7435">
              <w:rPr>
                <w:b/>
              </w:rPr>
              <w:t>Spring</w:t>
            </w:r>
            <w:proofErr w:type="gramEnd"/>
            <w:r w:rsidR="00ED7435">
              <w:rPr>
                <w:b/>
              </w:rPr>
              <w:t xml:space="preserve"> </w:t>
            </w:r>
            <w:r w:rsidR="00E41902">
              <w:rPr>
                <w:b/>
              </w:rPr>
              <w:t>2</w:t>
            </w:r>
          </w:p>
        </w:tc>
      </w:tr>
      <w:tr w:rsidR="008C5A57" w14:paraId="0F849897" w14:textId="77777777" w:rsidTr="001A63C1">
        <w:tc>
          <w:tcPr>
            <w:tcW w:w="15593" w:type="dxa"/>
            <w:gridSpan w:val="3"/>
          </w:tcPr>
          <w:p w14:paraId="2DA78ACD" w14:textId="757FEE5C" w:rsidR="008C5A57" w:rsidRDefault="00E41902" w:rsidP="003A0210">
            <w:pPr>
              <w:rPr>
                <w:b/>
              </w:rPr>
            </w:pPr>
            <w:r>
              <w:rPr>
                <w:sz w:val="24"/>
                <w:szCs w:val="24"/>
              </w:rPr>
              <w:t>This enquiry considers the Christian concepts of Salvation and the Gospels, where we find the story of Holy Week (the events leading up to Jesus’ death and resurrection starting with Palm Sunday and finishing on Easter Sunday).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3261"/>
        <w:gridCol w:w="3685"/>
        <w:gridCol w:w="5245"/>
        <w:gridCol w:w="3344"/>
      </w:tblGrid>
      <w:tr w:rsidR="000C2346" w14:paraId="63D95500" w14:textId="77777777" w:rsidTr="00483C13">
        <w:tc>
          <w:tcPr>
            <w:tcW w:w="6946" w:type="dxa"/>
            <w:gridSpan w:val="2"/>
          </w:tcPr>
          <w:p w14:paraId="2D162A50" w14:textId="771ADB06" w:rsidR="000C2346" w:rsidRDefault="000C2346" w:rsidP="000C2346">
            <w:r w:rsidRPr="00E41688">
              <w:rPr>
                <w:b/>
                <w:bCs/>
              </w:rPr>
              <w:t>Core Knowledge</w:t>
            </w:r>
            <w:r>
              <w:t xml:space="preserve"> (see also background information documents)</w:t>
            </w:r>
          </w:p>
        </w:tc>
        <w:tc>
          <w:tcPr>
            <w:tcW w:w="5245"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483C13">
        <w:tc>
          <w:tcPr>
            <w:tcW w:w="6946" w:type="dxa"/>
            <w:gridSpan w:val="2"/>
          </w:tcPr>
          <w:p w14:paraId="2F7E0409" w14:textId="73E2CE84" w:rsidR="00C01B21" w:rsidRPr="001D7D53" w:rsidRDefault="00E41902" w:rsidP="00BB4F98">
            <w:r w:rsidRPr="00543640">
              <w:rPr>
                <w:b/>
                <w:bCs/>
              </w:rPr>
              <w:t>Salvation</w:t>
            </w:r>
            <w:r w:rsidRPr="001D7D53">
              <w:t>: the belief that Jesus’ death and resurrection saved humans and opened the way back to God</w:t>
            </w:r>
            <w:r w:rsidR="00E648AB">
              <w:t xml:space="preserve"> for eternity. </w:t>
            </w:r>
          </w:p>
          <w:p w14:paraId="1FC829DC" w14:textId="6F9DA4F0" w:rsidR="00E41902" w:rsidRDefault="00E41902" w:rsidP="00543640">
            <w:r w:rsidRPr="001D7D53">
              <w:t>All 4 of the Gospels (the accounts of Jesus’ life on earth attributed to his closest friends) tell the story of Holy Week.</w:t>
            </w:r>
            <w:r w:rsidR="00543640">
              <w:t xml:space="preserve"> The day before </w:t>
            </w:r>
            <w:r w:rsidRPr="001D7D53">
              <w:t xml:space="preserve">Good Friday is </w:t>
            </w:r>
            <w:r w:rsidR="00543640" w:rsidRPr="001D7D53">
              <w:t xml:space="preserve">called “Maundy Thursday” and is the day he ate a “Last Supper” with his friends. The passing of the cup of wine and breaking of bread at this supper is commemorated in the Christian sacrament of </w:t>
            </w:r>
            <w:r w:rsidR="00543640" w:rsidRPr="00543640">
              <w:rPr>
                <w:b/>
                <w:bCs/>
              </w:rPr>
              <w:t>communion</w:t>
            </w:r>
            <w:r w:rsidR="00543640" w:rsidRPr="001D7D53">
              <w:t>.</w:t>
            </w:r>
            <w:r w:rsidR="00543640">
              <w:t xml:space="preserve"> Good Friday is </w:t>
            </w:r>
            <w:r w:rsidRPr="001D7D53">
              <w:t xml:space="preserve">the day when Christians commemorate the death of Jesus on the cross. </w:t>
            </w:r>
            <w:r w:rsidR="00543640" w:rsidRPr="00543640">
              <w:t>Christians believe his death on Good Friday was necessary to bring forth the resurrection on Easter Sunday</w:t>
            </w:r>
            <w:r w:rsidR="00543640">
              <w:t>.</w:t>
            </w:r>
            <w:r w:rsidR="00543640" w:rsidRPr="001D7D53">
              <w:t xml:space="preserve"> </w:t>
            </w:r>
          </w:p>
        </w:tc>
        <w:tc>
          <w:tcPr>
            <w:tcW w:w="5245" w:type="dxa"/>
          </w:tcPr>
          <w:p w14:paraId="5F53E9A3" w14:textId="02E26D54" w:rsidR="00304450" w:rsidRDefault="009B5F8A" w:rsidP="00304450">
            <w:pPr>
              <w:pStyle w:val="NoSpacing"/>
            </w:pPr>
            <w:r>
              <w:rPr>
                <w:rFonts w:cstheme="minorHAnsi"/>
              </w:rPr>
              <w:t xml:space="preserve"> </w:t>
            </w:r>
            <w:r w:rsidR="00304450" w:rsidRPr="00304450">
              <w:t xml:space="preserve">The word Gospel means “good news” as Christians believe Jesus’ incarnation (God becoming man) is good news for all people. </w:t>
            </w:r>
          </w:p>
          <w:p w14:paraId="547906B6" w14:textId="77777777" w:rsidR="001D7D53" w:rsidRDefault="001D7D53" w:rsidP="00304450">
            <w:pPr>
              <w:pStyle w:val="NoSpacing"/>
            </w:pPr>
            <w:r>
              <w:t>Christians believe that Jesus went willingly to his death because he trusted God as his father.</w:t>
            </w:r>
          </w:p>
          <w:p w14:paraId="4388DF2C" w14:textId="5A9428CD" w:rsidR="001D7D53" w:rsidRPr="00304450" w:rsidRDefault="001D7D53" w:rsidP="00304450">
            <w:pPr>
              <w:pStyle w:val="NoSpacing"/>
            </w:pPr>
            <w:r>
              <w:t xml:space="preserve">They believe in eternal life with God because of Jesus rising from the dead. </w:t>
            </w:r>
          </w:p>
          <w:p w14:paraId="5CFAA47A" w14:textId="313704A2" w:rsidR="009B5F8A" w:rsidRDefault="009B5F8A" w:rsidP="009B5F8A"/>
        </w:tc>
        <w:tc>
          <w:tcPr>
            <w:tcW w:w="3344" w:type="dxa"/>
          </w:tcPr>
          <w:p w14:paraId="1684C812" w14:textId="3B04E771" w:rsidR="001D7D53" w:rsidRDefault="001D7D53" w:rsidP="00304450">
            <w:r>
              <w:t xml:space="preserve">Can I consider a belief where somebody comes back to life from the dead </w:t>
            </w:r>
            <w:r w:rsidR="00543640">
              <w:t xml:space="preserve">and </w:t>
            </w:r>
            <w:r>
              <w:t>which therefore makes their death a “good” thing? How do I feel about this?</w:t>
            </w:r>
          </w:p>
        </w:tc>
      </w:tr>
      <w:tr w:rsidR="000C2346" w14:paraId="6A76872A" w14:textId="77777777" w:rsidTr="00483C13">
        <w:tc>
          <w:tcPr>
            <w:tcW w:w="3261" w:type="dxa"/>
          </w:tcPr>
          <w:p w14:paraId="27D7B3EF" w14:textId="20D44814" w:rsidR="000C2346" w:rsidRPr="003A0210" w:rsidRDefault="000C2346" w:rsidP="003A0210">
            <w:pPr>
              <w:jc w:val="center"/>
              <w:rPr>
                <w:b/>
                <w:bCs/>
              </w:rPr>
            </w:pPr>
            <w:r w:rsidRPr="003A0210">
              <w:rPr>
                <w:b/>
                <w:bCs/>
              </w:rPr>
              <w:t>Key Terms and definitions</w:t>
            </w:r>
          </w:p>
        </w:tc>
        <w:tc>
          <w:tcPr>
            <w:tcW w:w="3685" w:type="dxa"/>
          </w:tcPr>
          <w:p w14:paraId="191EB2DD" w14:textId="0875C0FD" w:rsidR="000C2346" w:rsidRPr="003A0210" w:rsidRDefault="000C2346" w:rsidP="003A0210">
            <w:pPr>
              <w:jc w:val="center"/>
              <w:rPr>
                <w:b/>
                <w:bCs/>
              </w:rPr>
            </w:pPr>
            <w:r w:rsidRPr="003A0210">
              <w:rPr>
                <w:b/>
                <w:bCs/>
              </w:rPr>
              <w:t>History/Context</w:t>
            </w:r>
          </w:p>
        </w:tc>
        <w:tc>
          <w:tcPr>
            <w:tcW w:w="5245"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483C13">
        <w:tc>
          <w:tcPr>
            <w:tcW w:w="3261" w:type="dxa"/>
          </w:tcPr>
          <w:p w14:paraId="1A3EE20F" w14:textId="0E98640B" w:rsidR="00ED7435" w:rsidRDefault="00ED7435" w:rsidP="00C01B21">
            <w:r w:rsidRPr="00ED7435">
              <w:rPr>
                <w:b/>
                <w:bCs/>
              </w:rPr>
              <w:t>Incarnation:</w:t>
            </w:r>
            <w:r>
              <w:t xml:space="preserve"> God as man</w:t>
            </w:r>
          </w:p>
          <w:p w14:paraId="0742BAF6" w14:textId="4D9E19C5" w:rsidR="00ED7435" w:rsidRDefault="00ED7435" w:rsidP="00C01B21">
            <w:r w:rsidRPr="00ED7435">
              <w:rPr>
                <w:b/>
                <w:bCs/>
              </w:rPr>
              <w:t>Disciples</w:t>
            </w:r>
            <w:r>
              <w:t>: Jesus’ special friends</w:t>
            </w:r>
          </w:p>
          <w:p w14:paraId="4DE0A47A" w14:textId="77777777" w:rsidR="003A0210" w:rsidRDefault="00304450" w:rsidP="00C01B21">
            <w:r>
              <w:rPr>
                <w:b/>
                <w:bCs/>
              </w:rPr>
              <w:t xml:space="preserve">Resurrection: </w:t>
            </w:r>
            <w:r>
              <w:t>Coming back to life after being put to death</w:t>
            </w:r>
          </w:p>
          <w:p w14:paraId="5B114C74" w14:textId="77777777" w:rsidR="00304450" w:rsidRDefault="00304450" w:rsidP="00C01B21">
            <w:r w:rsidRPr="00304450">
              <w:rPr>
                <w:b/>
                <w:bCs/>
              </w:rPr>
              <w:t>Crucifixion</w:t>
            </w:r>
            <w:r>
              <w:t>: being put to death by being nailed to a cross.</w:t>
            </w:r>
          </w:p>
          <w:p w14:paraId="602C3664" w14:textId="096BCBED" w:rsidR="00304450" w:rsidRPr="00304450" w:rsidRDefault="00304450" w:rsidP="00C01B21">
            <w:r w:rsidRPr="00304450">
              <w:rPr>
                <w:b/>
                <w:bCs/>
              </w:rPr>
              <w:t>Communion:</w:t>
            </w:r>
            <w:r>
              <w:t xml:space="preserve"> The sharing of specially blessed bread and wine </w:t>
            </w:r>
            <w:r>
              <w:lastRenderedPageBreak/>
              <w:t xml:space="preserve">which then becomes/represents to Christians the body and blood of Jesus to commemorate the Last Supper and Jesus’ death and resurrection. </w:t>
            </w:r>
          </w:p>
        </w:tc>
        <w:tc>
          <w:tcPr>
            <w:tcW w:w="3685" w:type="dxa"/>
          </w:tcPr>
          <w:p w14:paraId="46972A9C" w14:textId="77777777" w:rsidR="009B5F8A" w:rsidRDefault="001D7D53" w:rsidP="00C01B21">
            <w:pPr>
              <w:pStyle w:val="NoSpacing"/>
            </w:pPr>
            <w:r>
              <w:lastRenderedPageBreak/>
              <w:t xml:space="preserve">Crucifixion was a common punishment for certain crimes in Jesus’ times. The Bible says Jesus was put to death along with two thieves. </w:t>
            </w:r>
          </w:p>
          <w:p w14:paraId="1B2F75E5" w14:textId="067798A4" w:rsidR="001D7D53" w:rsidRDefault="001D7D53" w:rsidP="00C01B21">
            <w:pPr>
              <w:pStyle w:val="NoSpacing"/>
            </w:pPr>
            <w:r>
              <w:t>Jesus fulfilled many prophecies from the Old Testament throughout his life, but especially over Holy Week. These allowed his disciples</w:t>
            </w:r>
            <w:r w:rsidR="00543640">
              <w:t>,</w:t>
            </w:r>
            <w:r>
              <w:t xml:space="preserve"> who would have </w:t>
            </w:r>
            <w:r>
              <w:lastRenderedPageBreak/>
              <w:t xml:space="preserve">known these verses, to have even more belief that he was the </w:t>
            </w:r>
            <w:r w:rsidR="00E648AB">
              <w:t xml:space="preserve">long-awaited </w:t>
            </w:r>
            <w:r>
              <w:t xml:space="preserve">Messiah. </w:t>
            </w:r>
          </w:p>
        </w:tc>
        <w:tc>
          <w:tcPr>
            <w:tcW w:w="5245" w:type="dxa"/>
          </w:tcPr>
          <w:p w14:paraId="349CD8DB" w14:textId="3F7D75E4" w:rsidR="00C01B21" w:rsidRDefault="00E41902" w:rsidP="00C01B21">
            <w:r w:rsidRPr="00304450">
              <w:lastRenderedPageBreak/>
              <w:t xml:space="preserve">Christians believe that it was God’s plan that Jesus was to suffer death in this way to show that people can be forgiven and have a fresh start. </w:t>
            </w:r>
            <w:r w:rsidR="001D7D53">
              <w:t>Jesus forgave the thief and bystanders at his crucifixion</w:t>
            </w:r>
            <w:r w:rsidR="001B1611">
              <w:t>.</w:t>
            </w:r>
          </w:p>
          <w:p w14:paraId="5C1D192B" w14:textId="77777777" w:rsidR="001D7D53" w:rsidRPr="00304450" w:rsidRDefault="001D7D53" w:rsidP="00C01B21"/>
          <w:p w14:paraId="06CA8452" w14:textId="499D96F0" w:rsidR="00E41902" w:rsidRDefault="00E41902" w:rsidP="00C01B21">
            <w:r w:rsidRPr="00304450">
              <w:t>Many Christians will go regularly to church to share in communion in memory of the death and resurrection of Christ</w:t>
            </w:r>
            <w:r w:rsidR="00E648AB">
              <w:t xml:space="preserve"> and Christians who do not attend more regularly </w:t>
            </w:r>
            <w:r w:rsidR="00E648AB">
              <w:lastRenderedPageBreak/>
              <w:t>may go to the Easter services on Maundy Thursday, Good Friday and Easter Sunday.</w:t>
            </w:r>
          </w:p>
        </w:tc>
        <w:tc>
          <w:tcPr>
            <w:tcW w:w="3344" w:type="dxa"/>
          </w:tcPr>
          <w:p w14:paraId="18BE4531" w14:textId="462FB444" w:rsidR="00304450" w:rsidRDefault="009B5F8A" w:rsidP="000C2346">
            <w:proofErr w:type="spellStart"/>
            <w:r>
              <w:lastRenderedPageBreak/>
              <w:t>Yr</w:t>
            </w:r>
            <w:r w:rsidR="00304450">
              <w:t>s</w:t>
            </w:r>
            <w:proofErr w:type="spellEnd"/>
            <w:r w:rsidR="00304450">
              <w:t xml:space="preserve"> 1&amp;2 Spring 2 Easter units</w:t>
            </w:r>
            <w:r w:rsidR="00543640">
              <w:t>.</w:t>
            </w:r>
          </w:p>
          <w:p w14:paraId="2243051F" w14:textId="7B943057" w:rsidR="000C2346" w:rsidRDefault="00304450" w:rsidP="000C2346">
            <w:r>
              <w:t xml:space="preserve">Other units which speak of sacrifice </w:t>
            </w:r>
            <w:r w:rsidR="001D7D53">
              <w:t xml:space="preserve">for faith </w:t>
            </w:r>
            <w:r>
              <w:t>such as</w:t>
            </w:r>
            <w:r w:rsidR="001D7D53">
              <w:t xml:space="preserve"> </w:t>
            </w:r>
            <w:proofErr w:type="spellStart"/>
            <w:r w:rsidR="001D7D53">
              <w:t>Yr</w:t>
            </w:r>
            <w:proofErr w:type="spellEnd"/>
            <w:r w:rsidR="001D7D53">
              <w:t xml:space="preserve"> 1 Summer 1 (Judaism: Shabbat), </w:t>
            </w:r>
            <w:proofErr w:type="spellStart"/>
            <w:r w:rsidR="001D7D53">
              <w:t>Yr</w:t>
            </w:r>
            <w:proofErr w:type="spellEnd"/>
            <w:r w:rsidR="001D7D53">
              <w:t xml:space="preserve"> 3 Spring 1 (Sikhism: the story of the Khalsa).</w:t>
            </w:r>
          </w:p>
        </w:tc>
      </w:tr>
      <w:tr w:rsidR="00315F11" w14:paraId="6C0C96F7" w14:textId="77777777" w:rsidTr="001A63C1">
        <w:tc>
          <w:tcPr>
            <w:tcW w:w="15535" w:type="dxa"/>
            <w:gridSpan w:val="4"/>
          </w:tcPr>
          <w:p w14:paraId="7EA58A21" w14:textId="16B97F3D" w:rsidR="00315F11" w:rsidRPr="007773EC" w:rsidRDefault="00315F11" w:rsidP="000C2346">
            <w:pPr>
              <w:rPr>
                <w:b/>
                <w:bCs/>
              </w:rPr>
            </w:pPr>
            <w:r w:rsidRPr="007773EC">
              <w:rPr>
                <w:b/>
                <w:bCs/>
              </w:rPr>
              <w:t xml:space="preserve">Home learning ideas/questions: </w:t>
            </w:r>
          </w:p>
          <w:p w14:paraId="6DB8F7F0" w14:textId="0904B639" w:rsidR="00315F11" w:rsidRPr="007773EC" w:rsidRDefault="001D7D53" w:rsidP="00BB4F98">
            <w:r>
              <w:rPr>
                <w:color w:val="000000"/>
              </w:rPr>
              <w:t>Do my family know about the Christian belief</w:t>
            </w:r>
            <w:r w:rsidR="00543640">
              <w:rPr>
                <w:color w:val="000000"/>
              </w:rPr>
              <w:t xml:space="preserve"> commemorated</w:t>
            </w:r>
            <w:r>
              <w:rPr>
                <w:color w:val="000000"/>
              </w:rPr>
              <w:t xml:space="preserve"> at Easter? What do we do to celebrate Easter, if anything?</w:t>
            </w:r>
            <w:r w:rsidR="009B5F8A">
              <w:rPr>
                <w:color w:val="000000"/>
              </w:rPr>
              <w:t xml:space="preserve"> </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1AE2" w14:textId="77777777" w:rsidR="00AB6CB4" w:rsidRDefault="00AB6CB4" w:rsidP="00B70E68">
      <w:pPr>
        <w:spacing w:after="0" w:line="240" w:lineRule="auto"/>
      </w:pPr>
      <w:r>
        <w:separator/>
      </w:r>
    </w:p>
  </w:endnote>
  <w:endnote w:type="continuationSeparator" w:id="0">
    <w:p w14:paraId="6407420F" w14:textId="77777777" w:rsidR="00AB6CB4" w:rsidRDefault="00AB6CB4"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846D" w14:textId="77777777" w:rsidR="00AB6CB4" w:rsidRDefault="00AB6CB4" w:rsidP="00B70E68">
      <w:pPr>
        <w:spacing w:after="0" w:line="240" w:lineRule="auto"/>
      </w:pPr>
      <w:r>
        <w:separator/>
      </w:r>
    </w:p>
  </w:footnote>
  <w:footnote w:type="continuationSeparator" w:id="0">
    <w:p w14:paraId="632F7D1D" w14:textId="77777777" w:rsidR="00AB6CB4" w:rsidRDefault="00AB6CB4"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45D9E"/>
    <w:multiLevelType w:val="hybridMultilevel"/>
    <w:tmpl w:val="A11416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2"/>
  </w:num>
  <w:num w:numId="8">
    <w:abstractNumId w:val="11"/>
  </w:num>
  <w:num w:numId="9">
    <w:abstractNumId w:val="5"/>
  </w:num>
  <w:num w:numId="10">
    <w:abstractNumId w:val="1"/>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A0ED3"/>
    <w:rsid w:val="001A63C1"/>
    <w:rsid w:val="001A6754"/>
    <w:rsid w:val="001B1611"/>
    <w:rsid w:val="001D484E"/>
    <w:rsid w:val="001D7D53"/>
    <w:rsid w:val="0020017C"/>
    <w:rsid w:val="002220AE"/>
    <w:rsid w:val="002254C0"/>
    <w:rsid w:val="00244F3B"/>
    <w:rsid w:val="002554B6"/>
    <w:rsid w:val="00282236"/>
    <w:rsid w:val="002948B7"/>
    <w:rsid w:val="002E4D68"/>
    <w:rsid w:val="003005AD"/>
    <w:rsid w:val="00304450"/>
    <w:rsid w:val="00315F11"/>
    <w:rsid w:val="00317B11"/>
    <w:rsid w:val="003433A8"/>
    <w:rsid w:val="0037205D"/>
    <w:rsid w:val="00375F33"/>
    <w:rsid w:val="003A0210"/>
    <w:rsid w:val="003B476D"/>
    <w:rsid w:val="003B7D5F"/>
    <w:rsid w:val="003C6003"/>
    <w:rsid w:val="003D7BD3"/>
    <w:rsid w:val="00483C13"/>
    <w:rsid w:val="004A0AEA"/>
    <w:rsid w:val="004D3BE5"/>
    <w:rsid w:val="004D45DF"/>
    <w:rsid w:val="004E53D6"/>
    <w:rsid w:val="00525765"/>
    <w:rsid w:val="00543640"/>
    <w:rsid w:val="00561FC1"/>
    <w:rsid w:val="00581395"/>
    <w:rsid w:val="005B7017"/>
    <w:rsid w:val="005C5FD1"/>
    <w:rsid w:val="005E1B29"/>
    <w:rsid w:val="005E25A6"/>
    <w:rsid w:val="005F6351"/>
    <w:rsid w:val="006938DD"/>
    <w:rsid w:val="006D6203"/>
    <w:rsid w:val="00707D71"/>
    <w:rsid w:val="00726837"/>
    <w:rsid w:val="007773EC"/>
    <w:rsid w:val="0079269B"/>
    <w:rsid w:val="007960F8"/>
    <w:rsid w:val="007C4637"/>
    <w:rsid w:val="007E50B0"/>
    <w:rsid w:val="00803D5E"/>
    <w:rsid w:val="00813322"/>
    <w:rsid w:val="008509D8"/>
    <w:rsid w:val="008A7EC4"/>
    <w:rsid w:val="008C5A57"/>
    <w:rsid w:val="008F62B8"/>
    <w:rsid w:val="008F63A2"/>
    <w:rsid w:val="0098572D"/>
    <w:rsid w:val="00996327"/>
    <w:rsid w:val="009B5F8A"/>
    <w:rsid w:val="009C1827"/>
    <w:rsid w:val="009D3E49"/>
    <w:rsid w:val="009D7821"/>
    <w:rsid w:val="00A137A3"/>
    <w:rsid w:val="00A21832"/>
    <w:rsid w:val="00A415B2"/>
    <w:rsid w:val="00A57EE8"/>
    <w:rsid w:val="00AA6554"/>
    <w:rsid w:val="00AB6CB4"/>
    <w:rsid w:val="00AD33A5"/>
    <w:rsid w:val="00B031BC"/>
    <w:rsid w:val="00B066D1"/>
    <w:rsid w:val="00B202D3"/>
    <w:rsid w:val="00B4001F"/>
    <w:rsid w:val="00B70E68"/>
    <w:rsid w:val="00BB3C2E"/>
    <w:rsid w:val="00BB4F98"/>
    <w:rsid w:val="00BD67A8"/>
    <w:rsid w:val="00BF5C10"/>
    <w:rsid w:val="00BF76E5"/>
    <w:rsid w:val="00C01B21"/>
    <w:rsid w:val="00C33AC9"/>
    <w:rsid w:val="00CA076E"/>
    <w:rsid w:val="00CA7DB3"/>
    <w:rsid w:val="00CB5660"/>
    <w:rsid w:val="00D019FE"/>
    <w:rsid w:val="00D628C8"/>
    <w:rsid w:val="00D83C89"/>
    <w:rsid w:val="00E1229F"/>
    <w:rsid w:val="00E27299"/>
    <w:rsid w:val="00E41688"/>
    <w:rsid w:val="00E41902"/>
    <w:rsid w:val="00E648AB"/>
    <w:rsid w:val="00E77A1B"/>
    <w:rsid w:val="00E97491"/>
    <w:rsid w:val="00ED7435"/>
    <w:rsid w:val="00EF598C"/>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FA2CA457-7182-4A24-8BAE-EDFA150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CDC7-0497-400C-AC89-5FC9B68C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2020-05-22T13:47:00Z</dcterms:created>
  <dcterms:modified xsi:type="dcterms:W3CDTF">2020-05-22T13:47:00Z</dcterms:modified>
</cp:coreProperties>
</file>