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714" w:rsidRDefault="00FC18A1">
      <w:pPr>
        <w:spacing w:after="0"/>
        <w:jc w:val="center"/>
        <w:rPr>
          <w:sz w:val="24"/>
          <w:szCs w:val="24"/>
        </w:rPr>
      </w:pPr>
      <w:r>
        <w:rPr>
          <w:noProof/>
        </w:rPr>
        <mc:AlternateContent>
          <mc:Choice Requires="wps">
            <w:drawing>
              <wp:anchor distT="0" distB="0" distL="114300" distR="114300" simplePos="0" relativeHeight="251658240" behindDoc="0" locked="0" layoutInCell="1" hidden="0" allowOverlap="1">
                <wp:simplePos x="0" y="0"/>
                <wp:positionH relativeFrom="column">
                  <wp:posOffset>-563873</wp:posOffset>
                </wp:positionH>
                <wp:positionV relativeFrom="paragraph">
                  <wp:posOffset>-800093</wp:posOffset>
                </wp:positionV>
                <wp:extent cx="1722120" cy="903605"/>
                <wp:effectExtent l="0" t="0" r="0" b="0"/>
                <wp:wrapNone/>
                <wp:docPr id="337" nam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903605"/>
                        </a:xfrm>
                        <a:prstGeom prst="rect">
                          <a:avLst/>
                        </a:prstGeom>
                        <a:solidFill>
                          <a:srgbClr val="FFFFFF"/>
                        </a:solidFill>
                        <a:ln w="9525">
                          <a:noFill/>
                          <a:miter lim="800000"/>
                          <a:headEnd/>
                          <a:tailEnd/>
                        </a:ln>
                      </wps:spPr>
                      <wps:txbx>
                        <w:txbxContent>
                          <w:p w:rsidR="00CC1FF9" w:rsidRPr="00726F40" w:rsidRDefault="00FC18A1" w:rsidP="0018254C">
                            <w:pPr>
                              <w:jc w:val="center"/>
                              <w:rPr>
                                <w:rFonts w:cstheme="minorHAnsi"/>
                                <w:b/>
                                <w:bCs/>
                                <w:sz w:val="28"/>
                                <w:szCs w:val="28"/>
                                <w:u w:val="single"/>
                              </w:rPr>
                            </w:pPr>
                            <w:r>
                              <w:rPr>
                                <w:b/>
                                <w:noProof/>
                              </w:rPr>
                              <w:drawing>
                                <wp:inline distT="0" distB="0" distL="0" distR="0">
                                  <wp:extent cx="1455420" cy="8397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GS PICTURE.jpg"/>
                                          <pic:cNvPicPr/>
                                        </pic:nvPicPr>
                                        <pic:blipFill>
                                          <a:blip r:embed="rId7" cstate="print">
                                            <a:extLst/>
                                          </a:blip>
                                          <a:stretch>
                                            <a:fillRect/>
                                          </a:stretch>
                                        </pic:blipFill>
                                        <pic:spPr>
                                          <a:xfrm>
                                            <a:off x="0" y="0"/>
                                            <a:ext cx="1471922" cy="849290"/>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-563873</wp:posOffset>
                </wp:positionH>
                <wp:positionV relativeFrom="paragraph">
                  <wp:posOffset>-800093</wp:posOffset>
                </wp:positionV>
                <wp:extent cx="1722120" cy="903605"/>
                <wp:effectExtent b="0" l="0" r="0" t="0"/>
                <wp:wrapNone/>
                <wp:docPr id="337"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722120" cy="903605"/>
                        </a:xfrm>
                        <a:prstGeom prst="rect"/>
                        <a:ln/>
                      </pic:spPr>
                    </pic:pic>
                  </a:graphicData>
                </a:graphic>
              </wp:anchor>
            </w:drawing>
          </mc:Fallback>
        </mc:AlternateContent>
      </w:r>
    </w:p>
    <w:tbl>
      <w:tblPr>
        <w:tblStyle w:val="a5"/>
        <w:tblW w:w="15750"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3966"/>
        <w:gridCol w:w="4111"/>
        <w:gridCol w:w="5543"/>
      </w:tblGrid>
      <w:tr w:rsidR="00966714">
        <w:trPr>
          <w:trHeight w:val="1065"/>
        </w:trPr>
        <w:tc>
          <w:tcPr>
            <w:tcW w:w="2130" w:type="dxa"/>
            <w:shd w:val="clear" w:color="auto" w:fill="CCC1D9"/>
            <w:vAlign w:val="center"/>
          </w:tcPr>
          <w:p w:rsidR="00966714" w:rsidRDefault="00FC18A1">
            <w:pPr>
              <w:tabs>
                <w:tab w:val="left" w:pos="2637"/>
              </w:tabs>
              <w:jc w:val="center"/>
              <w:rPr>
                <w:rFonts w:ascii="Arial" w:eastAsia="Arial" w:hAnsi="Arial" w:cs="Arial"/>
                <w:sz w:val="24"/>
                <w:szCs w:val="24"/>
              </w:rPr>
            </w:pPr>
            <w:r>
              <w:rPr>
                <w:rFonts w:ascii="Arial" w:eastAsia="Arial" w:hAnsi="Arial" w:cs="Arial"/>
                <w:sz w:val="24"/>
                <w:szCs w:val="24"/>
              </w:rPr>
              <w:t>Daily Treats</w:t>
            </w:r>
          </w:p>
          <w:p w:rsidR="00966714" w:rsidRDefault="00FC18A1">
            <w:pPr>
              <w:jc w:val="center"/>
              <w:rPr>
                <w:rFonts w:ascii="Arial" w:eastAsia="Arial" w:hAnsi="Arial" w:cs="Arial"/>
                <w:sz w:val="24"/>
                <w:szCs w:val="24"/>
              </w:rPr>
            </w:pPr>
            <w:r>
              <w:rPr>
                <w:rFonts w:ascii="Arial" w:eastAsia="Arial" w:hAnsi="Arial" w:cs="Arial"/>
                <w:sz w:val="24"/>
                <w:szCs w:val="24"/>
              </w:rPr>
              <w:t xml:space="preserve">Homework to be completed </w:t>
            </w:r>
            <w:r>
              <w:rPr>
                <w:rFonts w:ascii="Arial" w:eastAsia="Arial" w:hAnsi="Arial" w:cs="Arial"/>
                <w:b/>
                <w:sz w:val="24"/>
                <w:szCs w:val="24"/>
              </w:rPr>
              <w:t>daily</w:t>
            </w:r>
            <w:r>
              <w:rPr>
                <w:rFonts w:ascii="Arial" w:eastAsia="Arial" w:hAnsi="Arial" w:cs="Arial"/>
                <w:sz w:val="24"/>
                <w:szCs w:val="24"/>
              </w:rPr>
              <w:t>.</w:t>
            </w:r>
          </w:p>
          <w:p w:rsidR="00966714" w:rsidRDefault="00966714">
            <w:pPr>
              <w:tabs>
                <w:tab w:val="left" w:pos="2637"/>
              </w:tabs>
              <w:rPr>
                <w:rFonts w:ascii="Arial" w:eastAsia="Arial" w:hAnsi="Arial" w:cs="Arial"/>
                <w:sz w:val="24"/>
                <w:szCs w:val="24"/>
              </w:rPr>
            </w:pPr>
          </w:p>
        </w:tc>
        <w:tc>
          <w:tcPr>
            <w:tcW w:w="13620" w:type="dxa"/>
            <w:gridSpan w:val="3"/>
            <w:tcBorders>
              <w:bottom w:val="single" w:sz="4" w:space="0" w:color="000000"/>
            </w:tcBorders>
            <w:shd w:val="clear" w:color="auto" w:fill="B7DDE8"/>
            <w:vAlign w:val="center"/>
          </w:tcPr>
          <w:p w:rsidR="00966714" w:rsidRDefault="00FC18A1">
            <w:pPr>
              <w:jc w:val="center"/>
              <w:rPr>
                <w:rFonts w:ascii="Arial" w:eastAsia="Arial" w:hAnsi="Arial" w:cs="Arial"/>
                <w:b/>
                <w:sz w:val="24"/>
                <w:szCs w:val="24"/>
                <w:u w:val="single"/>
              </w:rPr>
            </w:pPr>
            <w:r>
              <w:rPr>
                <w:rFonts w:ascii="Arial" w:eastAsia="Arial" w:hAnsi="Arial" w:cs="Arial"/>
                <w:sz w:val="24"/>
                <w:szCs w:val="24"/>
              </w:rPr>
              <w:t xml:space="preserve">Weekly Treats </w:t>
            </w:r>
          </w:p>
          <w:p w:rsidR="00966714" w:rsidRDefault="00FC18A1">
            <w:pPr>
              <w:jc w:val="center"/>
              <w:rPr>
                <w:rFonts w:ascii="Arial" w:eastAsia="Arial" w:hAnsi="Arial" w:cs="Arial"/>
                <w:sz w:val="24"/>
                <w:szCs w:val="24"/>
              </w:rPr>
            </w:pPr>
            <w:r>
              <w:rPr>
                <w:rFonts w:ascii="Arial" w:eastAsia="Arial" w:hAnsi="Arial" w:cs="Arial"/>
                <w:sz w:val="24"/>
                <w:szCs w:val="24"/>
              </w:rPr>
              <w:t xml:space="preserve">Choose 4 pieces or more, to be completed by </w:t>
            </w:r>
            <w:r>
              <w:rPr>
                <w:rFonts w:ascii="Arial" w:eastAsia="Arial" w:hAnsi="Arial" w:cs="Arial"/>
                <w:b/>
                <w:sz w:val="24"/>
                <w:szCs w:val="24"/>
              </w:rPr>
              <w:t>Wednesday 24</w:t>
            </w:r>
            <w:r>
              <w:rPr>
                <w:rFonts w:ascii="Arial" w:eastAsia="Arial" w:hAnsi="Arial" w:cs="Arial"/>
                <w:b/>
                <w:sz w:val="24"/>
                <w:szCs w:val="24"/>
                <w:vertAlign w:val="superscript"/>
              </w:rPr>
              <w:t>th</w:t>
            </w:r>
            <w:r>
              <w:rPr>
                <w:rFonts w:ascii="Arial" w:eastAsia="Arial" w:hAnsi="Arial" w:cs="Arial"/>
                <w:b/>
                <w:sz w:val="24"/>
                <w:szCs w:val="24"/>
              </w:rPr>
              <w:t xml:space="preserve"> May 2023.</w:t>
            </w:r>
          </w:p>
          <w:p w:rsidR="00966714" w:rsidRDefault="00FC18A1">
            <w:pPr>
              <w:jc w:val="center"/>
              <w:rPr>
                <w:rFonts w:ascii="Arial" w:eastAsia="Arial" w:hAnsi="Arial" w:cs="Arial"/>
                <w:b/>
                <w:sz w:val="24"/>
                <w:szCs w:val="24"/>
                <w:u w:val="single"/>
              </w:rPr>
            </w:pPr>
            <w:r>
              <w:rPr>
                <w:rFonts w:ascii="Arial" w:eastAsia="Arial" w:hAnsi="Arial" w:cs="Arial"/>
                <w:sz w:val="24"/>
                <w:szCs w:val="24"/>
              </w:rPr>
              <w:t>We will be sharing our Home Learning on Friday 12</w:t>
            </w:r>
            <w:r w:rsidRPr="00FC18A1">
              <w:rPr>
                <w:rFonts w:ascii="Arial" w:eastAsia="Arial" w:hAnsi="Arial" w:cs="Arial"/>
                <w:sz w:val="24"/>
                <w:szCs w:val="24"/>
                <w:vertAlign w:val="superscript"/>
              </w:rPr>
              <w:t>th</w:t>
            </w:r>
            <w:r>
              <w:rPr>
                <w:rFonts w:ascii="Arial" w:eastAsia="Arial" w:hAnsi="Arial" w:cs="Arial"/>
                <w:sz w:val="24"/>
                <w:szCs w:val="24"/>
              </w:rPr>
              <w:t xml:space="preserve"> May and Friday 26</w:t>
            </w:r>
            <w:r w:rsidRPr="00FC18A1">
              <w:rPr>
                <w:rFonts w:ascii="Arial" w:eastAsia="Arial" w:hAnsi="Arial" w:cs="Arial"/>
                <w:sz w:val="24"/>
                <w:szCs w:val="24"/>
                <w:vertAlign w:val="superscript"/>
              </w:rPr>
              <w:t>th</w:t>
            </w:r>
            <w:r>
              <w:rPr>
                <w:rFonts w:ascii="Arial" w:eastAsia="Arial" w:hAnsi="Arial" w:cs="Arial"/>
                <w:sz w:val="24"/>
                <w:szCs w:val="24"/>
              </w:rPr>
              <w:t xml:space="preserve"> May</w:t>
            </w:r>
            <w:r>
              <w:rPr>
                <w:rFonts w:ascii="Arial" w:eastAsia="Arial" w:hAnsi="Arial" w:cs="Arial"/>
                <w:sz w:val="24"/>
                <w:szCs w:val="24"/>
              </w:rPr>
              <w:t xml:space="preserve">. </w:t>
            </w:r>
          </w:p>
        </w:tc>
      </w:tr>
      <w:tr w:rsidR="00966714" w:rsidTr="00FC18A1">
        <w:trPr>
          <w:trHeight w:val="3330"/>
        </w:trPr>
        <w:tc>
          <w:tcPr>
            <w:tcW w:w="2130" w:type="dxa"/>
            <w:vAlign w:val="center"/>
          </w:tcPr>
          <w:p w:rsidR="00966714" w:rsidRDefault="00FC18A1">
            <w:pPr>
              <w:jc w:val="center"/>
              <w:rPr>
                <w:rFonts w:ascii="Arial" w:eastAsia="Arial" w:hAnsi="Arial" w:cs="Arial"/>
                <w:b/>
                <w:sz w:val="24"/>
                <w:szCs w:val="24"/>
                <w:u w:val="single"/>
              </w:rPr>
            </w:pPr>
            <w:r>
              <w:rPr>
                <w:rFonts w:ascii="Arial" w:eastAsia="Arial" w:hAnsi="Arial" w:cs="Arial"/>
                <w:b/>
                <w:sz w:val="24"/>
                <w:szCs w:val="24"/>
                <w:u w:val="single"/>
              </w:rPr>
              <w:t>Home Reading</w:t>
            </w:r>
          </w:p>
          <w:p w:rsidR="00966714" w:rsidRDefault="00FC18A1">
            <w:pPr>
              <w:jc w:val="center"/>
              <w:rPr>
                <w:rFonts w:ascii="Arial" w:eastAsia="Arial" w:hAnsi="Arial" w:cs="Arial"/>
                <w:sz w:val="24"/>
                <w:szCs w:val="24"/>
              </w:rPr>
            </w:pPr>
            <w:r>
              <w:rPr>
                <w:rFonts w:ascii="Arial" w:eastAsia="Arial" w:hAnsi="Arial" w:cs="Arial"/>
                <w:sz w:val="24"/>
                <w:szCs w:val="24"/>
              </w:rPr>
              <w:t xml:space="preserve">Read </w:t>
            </w:r>
            <w:r>
              <w:rPr>
                <w:rFonts w:ascii="Arial" w:eastAsia="Arial" w:hAnsi="Arial" w:cs="Arial"/>
                <w:b/>
                <w:sz w:val="24"/>
                <w:szCs w:val="24"/>
              </w:rPr>
              <w:t>4x per week at home.</w:t>
            </w:r>
            <w:r>
              <w:rPr>
                <w:rFonts w:ascii="Arial" w:eastAsia="Arial" w:hAnsi="Arial" w:cs="Arial"/>
                <w:sz w:val="24"/>
                <w:szCs w:val="24"/>
              </w:rPr>
              <w:t xml:space="preserve"> Record your reading in your reading diary and ask an adult to sign your book too. </w:t>
            </w:r>
          </w:p>
          <w:p w:rsidR="00966714" w:rsidRDefault="00FC18A1">
            <w:pPr>
              <w:jc w:val="center"/>
              <w:rPr>
                <w:rFonts w:ascii="Arial" w:eastAsia="Arial" w:hAnsi="Arial" w:cs="Arial"/>
                <w:b/>
                <w:sz w:val="24"/>
                <w:szCs w:val="24"/>
                <w:u w:val="single"/>
              </w:rPr>
            </w:pPr>
            <w:r>
              <w:rPr>
                <w:rFonts w:ascii="Arial" w:eastAsia="Arial" w:hAnsi="Arial" w:cs="Arial"/>
                <w:noProof/>
                <w:sz w:val="24"/>
                <w:szCs w:val="24"/>
              </w:rPr>
              <w:drawing>
                <wp:inline distT="0" distB="0" distL="0" distR="0">
                  <wp:extent cx="1081088" cy="545327"/>
                  <wp:effectExtent l="0" t="0" r="0" b="0"/>
                  <wp:docPr id="3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081088" cy="545327"/>
                          </a:xfrm>
                          <a:prstGeom prst="rect">
                            <a:avLst/>
                          </a:prstGeom>
                          <a:ln/>
                        </pic:spPr>
                      </pic:pic>
                    </a:graphicData>
                  </a:graphic>
                </wp:inline>
              </w:drawing>
            </w:r>
          </w:p>
        </w:tc>
        <w:tc>
          <w:tcPr>
            <w:tcW w:w="3966" w:type="dxa"/>
            <w:tcBorders>
              <w:top w:val="single" w:sz="4" w:space="0" w:color="000000"/>
            </w:tcBorders>
            <w:shd w:val="clear" w:color="auto" w:fill="auto"/>
            <w:vAlign w:val="center"/>
          </w:tcPr>
          <w:p w:rsidR="00966714" w:rsidRDefault="00FC18A1">
            <w:pPr>
              <w:jc w:val="center"/>
              <w:rPr>
                <w:rFonts w:ascii="Arial" w:eastAsia="Arial" w:hAnsi="Arial" w:cs="Arial"/>
                <w:b/>
                <w:u w:val="single"/>
              </w:rPr>
            </w:pPr>
            <w:r>
              <w:rPr>
                <w:rFonts w:ascii="Arial" w:eastAsia="Arial" w:hAnsi="Arial" w:cs="Arial"/>
                <w:b/>
                <w:u w:val="single"/>
              </w:rPr>
              <w:t>Task 1 –Maths</w:t>
            </w:r>
          </w:p>
          <w:p w:rsidR="00FC18A1" w:rsidRPr="00FC18A1" w:rsidRDefault="00FC18A1">
            <w:pPr>
              <w:jc w:val="center"/>
              <w:rPr>
                <w:rFonts w:ascii="Arial" w:eastAsia="Arial" w:hAnsi="Arial" w:cs="Arial"/>
              </w:rPr>
            </w:pPr>
            <w:r w:rsidRPr="00FC18A1">
              <w:rPr>
                <w:rFonts w:ascii="Arial" w:eastAsia="Arial" w:hAnsi="Arial" w:cs="Arial"/>
              </w:rPr>
              <w:t xml:space="preserve">We have just completed our unit on measuring. In this we have learnt how to use both a ruler and metre stick. For your task can you find objects that measure exactly: 10cm, 30cm, 50cm, 1m, 10m. Don’t forget to record any other objects that you measure even if they don’t match the measurements above. </w:t>
            </w:r>
          </w:p>
          <w:p w:rsidR="00966714" w:rsidRDefault="00966714">
            <w:pPr>
              <w:jc w:val="center"/>
              <w:rPr>
                <w:rFonts w:ascii="Arial" w:eastAsia="Arial" w:hAnsi="Arial" w:cs="Arial"/>
                <w:sz w:val="24"/>
                <w:szCs w:val="24"/>
              </w:rPr>
            </w:pPr>
          </w:p>
        </w:tc>
        <w:tc>
          <w:tcPr>
            <w:tcW w:w="4111" w:type="dxa"/>
            <w:tcBorders>
              <w:top w:val="single" w:sz="4" w:space="0" w:color="000000"/>
            </w:tcBorders>
            <w:shd w:val="clear" w:color="auto" w:fill="auto"/>
            <w:vAlign w:val="center"/>
          </w:tcPr>
          <w:p w:rsidR="00FC18A1" w:rsidRDefault="00FC18A1">
            <w:pPr>
              <w:jc w:val="center"/>
              <w:rPr>
                <w:rFonts w:ascii="Arial" w:eastAsia="Arial" w:hAnsi="Arial" w:cs="Arial"/>
                <w:b/>
                <w:u w:val="single"/>
              </w:rPr>
            </w:pPr>
            <w:r>
              <w:rPr>
                <w:rFonts w:ascii="Arial" w:eastAsia="Arial" w:hAnsi="Arial" w:cs="Arial"/>
                <w:b/>
                <w:u w:val="single"/>
              </w:rPr>
              <w:t>Task 3 –</w:t>
            </w:r>
            <w:r>
              <w:rPr>
                <w:rFonts w:ascii="Arial" w:eastAsia="Arial" w:hAnsi="Arial" w:cs="Arial"/>
                <w:b/>
                <w:u w:val="single"/>
              </w:rPr>
              <w:t xml:space="preserve"> Art</w:t>
            </w:r>
          </w:p>
          <w:p w:rsidR="00966714" w:rsidRPr="00FC18A1" w:rsidRDefault="00FC18A1">
            <w:pPr>
              <w:jc w:val="center"/>
              <w:rPr>
                <w:rFonts w:ascii="Arial" w:eastAsia="Arial" w:hAnsi="Arial" w:cs="Arial"/>
              </w:rPr>
            </w:pPr>
            <w:r w:rsidRPr="00FC18A1">
              <w:rPr>
                <w:rFonts w:ascii="Arial" w:eastAsia="Arial" w:hAnsi="Arial" w:cs="Arial"/>
              </w:rPr>
              <w:t xml:space="preserve">In Art we will be looking at birds. For your task could you find a feather and complete some art work based on this. Think about the different mark making skills you have been practising in your lessons so far this year. You could be as creative as you like! </w:t>
            </w:r>
            <w:r w:rsidRPr="00FC18A1">
              <w:rPr>
                <w:rFonts w:ascii="Arial" w:eastAsia="Arial" w:hAnsi="Arial" w:cs="Arial"/>
              </w:rPr>
              <w:t xml:space="preserve"> </w:t>
            </w:r>
          </w:p>
          <w:p w:rsidR="00966714" w:rsidRDefault="00966714">
            <w:pPr>
              <w:jc w:val="center"/>
              <w:rPr>
                <w:rFonts w:ascii="Arial" w:eastAsia="Arial" w:hAnsi="Arial" w:cs="Arial"/>
              </w:rPr>
            </w:pPr>
          </w:p>
        </w:tc>
        <w:tc>
          <w:tcPr>
            <w:tcW w:w="5543" w:type="dxa"/>
            <w:tcBorders>
              <w:top w:val="single" w:sz="4" w:space="0" w:color="000000"/>
            </w:tcBorders>
            <w:shd w:val="clear" w:color="auto" w:fill="auto"/>
          </w:tcPr>
          <w:p w:rsidR="00966714" w:rsidRDefault="00FC18A1">
            <w:pPr>
              <w:spacing w:line="288" w:lineRule="auto"/>
              <w:jc w:val="center"/>
              <w:rPr>
                <w:rFonts w:ascii="Arial" w:eastAsia="Arial" w:hAnsi="Arial" w:cs="Arial"/>
                <w:color w:val="1155CC"/>
                <w:sz w:val="20"/>
                <w:szCs w:val="20"/>
                <w:u w:val="single"/>
              </w:rPr>
            </w:pPr>
            <w:r>
              <w:rPr>
                <w:rFonts w:ascii="Arial" w:eastAsia="Arial" w:hAnsi="Arial" w:cs="Arial"/>
                <w:b/>
                <w:u w:val="single"/>
              </w:rPr>
              <w:t xml:space="preserve">Task 5 </w:t>
            </w:r>
            <w:proofErr w:type="gramStart"/>
            <w:r>
              <w:rPr>
                <w:rFonts w:ascii="Arial" w:eastAsia="Arial" w:hAnsi="Arial" w:cs="Arial"/>
                <w:b/>
                <w:u w:val="single"/>
              </w:rPr>
              <w:t>–  Healthy</w:t>
            </w:r>
            <w:proofErr w:type="gramEnd"/>
            <w:r>
              <w:rPr>
                <w:rFonts w:ascii="Arial" w:eastAsia="Arial" w:hAnsi="Arial" w:cs="Arial"/>
                <w:b/>
                <w:u w:val="single"/>
              </w:rPr>
              <w:t xml:space="preserve"> Minds</w:t>
            </w:r>
            <w:r>
              <w:rPr>
                <w:rFonts w:ascii="Arial" w:eastAsia="Arial" w:hAnsi="Arial" w:cs="Arial"/>
                <w:b/>
                <w:color w:val="222222"/>
                <w:highlight w:val="white"/>
              </w:rPr>
              <w:t xml:space="preserve"> </w:t>
            </w:r>
          </w:p>
          <w:p w:rsidR="00966714" w:rsidRDefault="00FC18A1" w:rsidP="00FC18A1">
            <w:pPr>
              <w:shd w:val="clear" w:color="auto" w:fill="FFFFFF"/>
              <w:jc w:val="center"/>
              <w:rPr>
                <w:rFonts w:ascii="Arial" w:eastAsia="Arial" w:hAnsi="Arial" w:cs="Arial"/>
              </w:rPr>
            </w:pPr>
            <w:r>
              <w:rPr>
                <w:rFonts w:ascii="Arial" w:eastAsia="Arial" w:hAnsi="Arial" w:cs="Arial"/>
              </w:rPr>
              <w:t>Place2Be-Navig</w:t>
            </w:r>
            <w:r>
              <w:rPr>
                <w:rFonts w:ascii="Arial" w:eastAsia="Arial" w:hAnsi="Arial" w:cs="Arial"/>
              </w:rPr>
              <w:t>ating friendships</w:t>
            </w:r>
          </w:p>
          <w:p w:rsidR="00966714" w:rsidRDefault="00FC18A1" w:rsidP="00FC18A1">
            <w:pPr>
              <w:shd w:val="clear" w:color="auto" w:fill="FFFFFF"/>
              <w:rPr>
                <w:rFonts w:ascii="Arial" w:eastAsia="Arial" w:hAnsi="Arial" w:cs="Arial"/>
              </w:rPr>
            </w:pPr>
            <w:r>
              <w:rPr>
                <w:rFonts w:ascii="Arial" w:eastAsia="Arial" w:hAnsi="Arial" w:cs="Arial"/>
              </w:rPr>
              <w:t>Outer space can help us wonder about how connected we are as people in the universe we share. The Space Project looks at this idea of connection through the theme of friendship and belonging. It helps with launching new friendships as wel</w:t>
            </w:r>
            <w:r>
              <w:rPr>
                <w:rFonts w:ascii="Arial" w:eastAsia="Arial" w:hAnsi="Arial" w:cs="Arial"/>
              </w:rPr>
              <w:t xml:space="preserve">l as strengthening the gravitational pull of established ones. Through the </w:t>
            </w:r>
            <w:hyperlink r:id="rId10">
              <w:r>
                <w:rPr>
                  <w:rFonts w:ascii="Arial" w:eastAsia="Arial" w:hAnsi="Arial" w:cs="Arial"/>
                  <w:color w:val="1155CC"/>
                  <w:u w:val="single"/>
                </w:rPr>
                <w:t xml:space="preserve">different activities, </w:t>
              </w:r>
            </w:hyperlink>
            <w:r>
              <w:rPr>
                <w:rFonts w:ascii="Arial" w:eastAsia="Arial" w:hAnsi="Arial" w:cs="Arial"/>
              </w:rPr>
              <w:t>there will be opportunities to make art with others to focus o</w:t>
            </w:r>
            <w:r>
              <w:rPr>
                <w:rFonts w:ascii="Arial" w:eastAsia="Arial" w:hAnsi="Arial" w:cs="Arial"/>
              </w:rPr>
              <w:t>n the collaborative aspect of friendship.</w:t>
            </w:r>
          </w:p>
        </w:tc>
      </w:tr>
      <w:tr w:rsidR="00966714" w:rsidTr="00FC18A1">
        <w:trPr>
          <w:trHeight w:val="3243"/>
        </w:trPr>
        <w:tc>
          <w:tcPr>
            <w:tcW w:w="2130" w:type="dxa"/>
            <w:vAlign w:val="center"/>
          </w:tcPr>
          <w:p w:rsidR="00966714" w:rsidRDefault="00FC18A1">
            <w:pPr>
              <w:jc w:val="center"/>
              <w:rPr>
                <w:rFonts w:ascii="Arial" w:eastAsia="Arial" w:hAnsi="Arial" w:cs="Arial"/>
                <w:b/>
                <w:u w:val="single"/>
              </w:rPr>
            </w:pPr>
            <w:r>
              <w:rPr>
                <w:rFonts w:ascii="Arial" w:eastAsia="Arial" w:hAnsi="Arial" w:cs="Arial"/>
                <w:b/>
                <w:u w:val="single"/>
              </w:rPr>
              <w:t>Practice your times tables on TT Rock Stars</w:t>
            </w:r>
          </w:p>
          <w:p w:rsidR="00966714" w:rsidRDefault="00FC18A1">
            <w:pPr>
              <w:jc w:val="center"/>
              <w:rPr>
                <w:rFonts w:ascii="Arial" w:eastAsia="Arial" w:hAnsi="Arial" w:cs="Arial"/>
                <w:b/>
              </w:rPr>
            </w:pPr>
            <w:r>
              <w:rPr>
                <w:rFonts w:ascii="Arial" w:eastAsia="Arial" w:hAnsi="Arial" w:cs="Arial"/>
              </w:rPr>
              <w:t xml:space="preserve">Complete </w:t>
            </w:r>
            <w:r>
              <w:rPr>
                <w:rFonts w:ascii="Arial" w:eastAsia="Arial" w:hAnsi="Arial" w:cs="Arial"/>
                <w:b/>
              </w:rPr>
              <w:t xml:space="preserve">25 sessions of TTRS each week. </w:t>
            </w:r>
          </w:p>
          <w:p w:rsidR="00966714" w:rsidRDefault="00FC18A1">
            <w:pPr>
              <w:jc w:val="center"/>
              <w:rPr>
                <w:rFonts w:ascii="Arial" w:eastAsia="Arial" w:hAnsi="Arial" w:cs="Arial"/>
                <w:b/>
                <w:u w:val="single"/>
              </w:rPr>
            </w:pPr>
            <w:r>
              <w:rPr>
                <w:rFonts w:ascii="Arial" w:eastAsia="Arial" w:hAnsi="Arial" w:cs="Arial"/>
                <w:noProof/>
              </w:rPr>
              <w:drawing>
                <wp:inline distT="0" distB="0" distL="0" distR="0">
                  <wp:extent cx="985027" cy="586028"/>
                  <wp:effectExtent l="0" t="0" r="0" b="0"/>
                  <wp:docPr id="3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985027" cy="586028"/>
                          </a:xfrm>
                          <a:prstGeom prst="rect">
                            <a:avLst/>
                          </a:prstGeom>
                          <a:ln/>
                        </pic:spPr>
                      </pic:pic>
                    </a:graphicData>
                  </a:graphic>
                </wp:inline>
              </w:drawing>
            </w:r>
          </w:p>
        </w:tc>
        <w:tc>
          <w:tcPr>
            <w:tcW w:w="3966" w:type="dxa"/>
            <w:tcBorders>
              <w:top w:val="single" w:sz="4" w:space="0" w:color="000000"/>
            </w:tcBorders>
            <w:shd w:val="clear" w:color="auto" w:fill="auto"/>
            <w:vAlign w:val="center"/>
          </w:tcPr>
          <w:p w:rsidR="00966714" w:rsidRDefault="00FC18A1" w:rsidP="00FC18A1">
            <w:pPr>
              <w:jc w:val="center"/>
              <w:rPr>
                <w:rFonts w:ascii="Arial" w:eastAsia="Arial" w:hAnsi="Arial" w:cs="Arial"/>
                <w:b/>
                <w:sz w:val="24"/>
                <w:szCs w:val="24"/>
                <w:u w:val="single"/>
              </w:rPr>
            </w:pPr>
            <w:r>
              <w:rPr>
                <w:rFonts w:ascii="Arial" w:eastAsia="Arial" w:hAnsi="Arial" w:cs="Arial"/>
                <w:b/>
                <w:sz w:val="24"/>
                <w:szCs w:val="24"/>
                <w:u w:val="single"/>
              </w:rPr>
              <w:t>Task 2 –</w:t>
            </w:r>
            <w:bookmarkStart w:id="0" w:name="_heading=h.gjdgxs" w:colFirst="0" w:colLast="0"/>
            <w:bookmarkEnd w:id="0"/>
            <w:r>
              <w:rPr>
                <w:rFonts w:ascii="Arial" w:eastAsia="Arial" w:hAnsi="Arial" w:cs="Arial"/>
                <w:b/>
                <w:sz w:val="24"/>
                <w:szCs w:val="24"/>
                <w:u w:val="single"/>
              </w:rPr>
              <w:t xml:space="preserve"> Foxes!</w:t>
            </w:r>
          </w:p>
          <w:p w:rsidR="00FC18A1" w:rsidRDefault="00FC18A1" w:rsidP="00FC18A1">
            <w:pPr>
              <w:jc w:val="center"/>
              <w:rPr>
                <w:rFonts w:ascii="Arial" w:eastAsia="Arial" w:hAnsi="Arial" w:cs="Arial"/>
                <w:sz w:val="18"/>
                <w:szCs w:val="18"/>
              </w:rPr>
            </w:pPr>
            <w:r w:rsidRPr="00FC18A1">
              <w:rPr>
                <w:rFonts w:ascii="Arial" w:eastAsia="Arial" w:hAnsi="Arial" w:cs="Arial"/>
                <w:szCs w:val="18"/>
              </w:rPr>
              <w:t xml:space="preserve">After Easter we will be reading a story about a fox. Can you complete some research about foxes and share with </w:t>
            </w:r>
            <w:proofErr w:type="gramStart"/>
            <w:r w:rsidRPr="00FC18A1">
              <w:rPr>
                <w:rFonts w:ascii="Arial" w:eastAsia="Arial" w:hAnsi="Arial" w:cs="Arial"/>
                <w:szCs w:val="18"/>
              </w:rPr>
              <w:t>us.</w:t>
            </w:r>
            <w:proofErr w:type="gramEnd"/>
            <w:r w:rsidRPr="00FC18A1">
              <w:rPr>
                <w:rFonts w:ascii="Arial" w:eastAsia="Arial" w:hAnsi="Arial" w:cs="Arial"/>
                <w:szCs w:val="18"/>
              </w:rPr>
              <w:t xml:space="preserve"> You could complete</w:t>
            </w:r>
            <w:bookmarkStart w:id="1" w:name="_GoBack"/>
            <w:bookmarkEnd w:id="1"/>
            <w:r w:rsidRPr="00FC18A1">
              <w:rPr>
                <w:rFonts w:ascii="Arial" w:eastAsia="Arial" w:hAnsi="Arial" w:cs="Arial"/>
                <w:szCs w:val="18"/>
              </w:rPr>
              <w:t xml:space="preserve"> this as a written report, a poster or even typed on a computer. Remember to include your best sentences including adjectives, adverbs and conjunctions. </w:t>
            </w:r>
          </w:p>
        </w:tc>
        <w:tc>
          <w:tcPr>
            <w:tcW w:w="4111" w:type="dxa"/>
            <w:shd w:val="clear" w:color="auto" w:fill="auto"/>
            <w:vAlign w:val="center"/>
          </w:tcPr>
          <w:p w:rsidR="00FC18A1" w:rsidRDefault="00FC18A1" w:rsidP="00FC18A1">
            <w:pPr>
              <w:pBdr>
                <w:top w:val="nil"/>
                <w:left w:val="nil"/>
                <w:bottom w:val="nil"/>
                <w:right w:val="nil"/>
                <w:between w:val="nil"/>
              </w:pBdr>
              <w:jc w:val="center"/>
              <w:rPr>
                <w:rFonts w:ascii="Arial" w:eastAsia="Arial" w:hAnsi="Arial" w:cs="Arial"/>
                <w:b/>
                <w:color w:val="000000"/>
                <w:sz w:val="24"/>
                <w:szCs w:val="24"/>
                <w:u w:val="single"/>
              </w:rPr>
            </w:pPr>
            <w:bookmarkStart w:id="2" w:name="_heading=h.30j0zll" w:colFirst="0" w:colLast="0"/>
            <w:bookmarkEnd w:id="2"/>
            <w:r>
              <w:rPr>
                <w:rFonts w:ascii="Arial" w:eastAsia="Arial" w:hAnsi="Arial" w:cs="Arial"/>
                <w:b/>
                <w:color w:val="000000"/>
                <w:sz w:val="24"/>
                <w:szCs w:val="24"/>
                <w:u w:val="single"/>
              </w:rPr>
              <w:t>Task 4 – Plants</w:t>
            </w:r>
          </w:p>
          <w:p w:rsidR="00966714" w:rsidRDefault="00FC18A1" w:rsidP="00FC18A1">
            <w:pPr>
              <w:pBdr>
                <w:top w:val="nil"/>
                <w:left w:val="nil"/>
                <w:bottom w:val="nil"/>
                <w:right w:val="nil"/>
                <w:between w:val="nil"/>
              </w:pBdr>
              <w:jc w:val="center"/>
              <w:rPr>
                <w:rFonts w:ascii="Arial" w:eastAsia="Arial" w:hAnsi="Arial" w:cs="Arial"/>
                <w:sz w:val="20"/>
                <w:szCs w:val="20"/>
              </w:rPr>
            </w:pPr>
            <w:r>
              <w:rPr>
                <w:rFonts w:ascii="Arial" w:eastAsia="Arial" w:hAnsi="Arial" w:cs="Arial"/>
              </w:rPr>
              <w:t xml:space="preserve">Can you start thinking about the different plants in our local area? You could go on a local plant hunt and record the different plants and trees that you might see. You could choose a more specific area and focus more closely on the plants you can see there instead. You can share your findings in any way you think is best. </w:t>
            </w:r>
          </w:p>
        </w:tc>
        <w:tc>
          <w:tcPr>
            <w:tcW w:w="5543" w:type="dxa"/>
            <w:shd w:val="clear" w:color="auto" w:fill="auto"/>
            <w:vAlign w:val="center"/>
          </w:tcPr>
          <w:p w:rsidR="00966714" w:rsidRDefault="00FC18A1">
            <w:pPr>
              <w:jc w:val="center"/>
              <w:rPr>
                <w:rFonts w:ascii="Arial" w:eastAsia="Arial" w:hAnsi="Arial" w:cs="Arial"/>
                <w:b/>
                <w:sz w:val="26"/>
                <w:szCs w:val="26"/>
                <w:u w:val="single"/>
              </w:rPr>
            </w:pPr>
            <w:r>
              <w:rPr>
                <w:rFonts w:ascii="Arial" w:eastAsia="Arial" w:hAnsi="Arial" w:cs="Arial"/>
                <w:b/>
                <w:sz w:val="26"/>
                <w:szCs w:val="26"/>
                <w:u w:val="single"/>
              </w:rPr>
              <w:t>T</w:t>
            </w:r>
            <w:r>
              <w:rPr>
                <w:rFonts w:ascii="Arial" w:eastAsia="Arial" w:hAnsi="Arial" w:cs="Arial"/>
                <w:b/>
                <w:sz w:val="26"/>
                <w:szCs w:val="26"/>
                <w:u w:val="single"/>
              </w:rPr>
              <w:t>ask 6 – RE</w:t>
            </w:r>
          </w:p>
          <w:p w:rsidR="00966714" w:rsidRDefault="00FC18A1">
            <w:pPr>
              <w:jc w:val="center"/>
              <w:rPr>
                <w:rFonts w:ascii="Arial" w:eastAsia="Arial" w:hAnsi="Arial" w:cs="Arial"/>
                <w:b/>
                <w:u w:val="single"/>
              </w:rPr>
            </w:pPr>
            <w:r>
              <w:rPr>
                <w:rFonts w:ascii="Arial" w:eastAsia="Arial" w:hAnsi="Arial" w:cs="Arial"/>
              </w:rPr>
              <w:t xml:space="preserve">This new term, we begin with the story of King David, whose anointing forms the basis of the traditions and rituals that we will witness in the Coronation of King Charles III. </w:t>
            </w:r>
            <w:proofErr w:type="gramStart"/>
            <w:r>
              <w:rPr>
                <w:rFonts w:ascii="Arial" w:eastAsia="Arial" w:hAnsi="Arial" w:cs="Arial"/>
              </w:rPr>
              <w:t>In  the</w:t>
            </w:r>
            <w:proofErr w:type="gramEnd"/>
            <w:r>
              <w:rPr>
                <w:rFonts w:ascii="Arial" w:eastAsia="Arial" w:hAnsi="Arial" w:cs="Arial"/>
              </w:rPr>
              <w:t xml:space="preserve"> book of Samuel, in the bible, a new King is chosen. 1.Samuel 16, verses </w:t>
            </w:r>
            <w:r>
              <w:rPr>
                <w:rFonts w:ascii="Arial" w:eastAsia="Arial" w:hAnsi="Arial" w:cs="Arial"/>
              </w:rPr>
              <w:t>1-13 (</w:t>
            </w:r>
            <w:hyperlink r:id="rId12">
              <w:r>
                <w:rPr>
                  <w:rFonts w:ascii="Arial" w:eastAsia="Arial" w:hAnsi="Arial" w:cs="Arial"/>
                  <w:color w:val="1155CC"/>
                  <w:u w:val="single"/>
                </w:rPr>
                <w:t>text</w:t>
              </w:r>
            </w:hyperlink>
            <w:r>
              <w:rPr>
                <w:rFonts w:ascii="Arial" w:eastAsia="Arial" w:hAnsi="Arial" w:cs="Arial"/>
              </w:rPr>
              <w:t>) (</w:t>
            </w:r>
            <w:hyperlink r:id="rId13">
              <w:r>
                <w:rPr>
                  <w:rFonts w:ascii="Arial" w:eastAsia="Arial" w:hAnsi="Arial" w:cs="Arial"/>
                  <w:color w:val="1155CC"/>
                  <w:u w:val="single"/>
                </w:rPr>
                <w:t>video</w:t>
              </w:r>
            </w:hyperlink>
            <w:r>
              <w:rPr>
                <w:rFonts w:ascii="Arial" w:eastAsia="Arial" w:hAnsi="Arial" w:cs="Arial"/>
              </w:rPr>
              <w:t>) Write or create, collage a way to present your knowledge of Kind David from the bo</w:t>
            </w:r>
            <w:r>
              <w:rPr>
                <w:rFonts w:ascii="Arial" w:eastAsia="Arial" w:hAnsi="Arial" w:cs="Arial"/>
              </w:rPr>
              <w:t>ok of Samuel. What did God see in King David’s heart? Can you think of the reasons as to why he was chosen to be King? Challenge: What sort of King will King Charles III be? Why? What evidence can you find?</w:t>
            </w:r>
            <w:r>
              <w:rPr>
                <w:rFonts w:ascii="Arial" w:eastAsia="Arial" w:hAnsi="Arial" w:cs="Arial"/>
                <w:b/>
                <w:sz w:val="26"/>
                <w:szCs w:val="26"/>
                <w:u w:val="single"/>
              </w:rPr>
              <w:t xml:space="preserve"> </w:t>
            </w:r>
          </w:p>
          <w:p w:rsidR="00966714" w:rsidRDefault="00966714">
            <w:pPr>
              <w:jc w:val="center"/>
              <w:rPr>
                <w:rFonts w:ascii="Arial" w:eastAsia="Arial" w:hAnsi="Arial" w:cs="Arial"/>
                <w:sz w:val="20"/>
                <w:szCs w:val="20"/>
              </w:rPr>
            </w:pPr>
          </w:p>
        </w:tc>
      </w:tr>
    </w:tbl>
    <w:p w:rsidR="00966714" w:rsidRDefault="00966714">
      <w:pPr>
        <w:spacing w:after="0"/>
        <w:rPr>
          <w:sz w:val="24"/>
          <w:szCs w:val="24"/>
        </w:rPr>
      </w:pPr>
    </w:p>
    <w:sectPr w:rsidR="00966714">
      <w:headerReference w:type="default" r:id="rId14"/>
      <w:footerReference w:type="default" r:id="rId15"/>
      <w:pgSz w:w="16838" w:h="11906" w:orient="landscape"/>
      <w:pgMar w:top="1440" w:right="1440" w:bottom="567"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FC18A1">
      <w:pPr>
        <w:spacing w:after="0" w:line="240" w:lineRule="auto"/>
      </w:pPr>
      <w:r>
        <w:separator/>
      </w:r>
    </w:p>
  </w:endnote>
  <w:endnote w:type="continuationSeparator" w:id="0">
    <w:p w:rsidR="00000000" w:rsidRDefault="00FC1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714" w:rsidRDefault="00966714">
    <w:pPr>
      <w:pBdr>
        <w:top w:val="nil"/>
        <w:left w:val="nil"/>
        <w:bottom w:val="nil"/>
        <w:right w:val="nil"/>
        <w:between w:val="nil"/>
      </w:pBdr>
      <w:tabs>
        <w:tab w:val="center" w:pos="4513"/>
        <w:tab w:val="right" w:pos="9026"/>
      </w:tabs>
      <w:spacing w:after="0" w:line="240" w:lineRule="auto"/>
      <w:rPr>
        <w:color w:val="000000"/>
      </w:rPr>
    </w:pPr>
  </w:p>
  <w:p w:rsidR="00966714" w:rsidRDefault="00FC18A1">
    <w:pPr>
      <w:jc w:val="center"/>
      <w:rPr>
        <w:rFonts w:ascii="Arial" w:eastAsia="Arial" w:hAnsi="Arial" w:cs="Arial"/>
        <w:color w:val="883230"/>
      </w:rPr>
    </w:pPr>
    <w:r>
      <w:rPr>
        <w:rFonts w:ascii="Arial" w:eastAsia="Arial" w:hAnsi="Arial" w:cs="Arial"/>
        <w:b/>
        <w:color w:val="883230"/>
      </w:rPr>
      <w:t>Succeeding together - ‘fostering a love of learning, within a nurturing Christian community,</w:t>
    </w:r>
    <w:r>
      <w:rPr>
        <w:rFonts w:ascii="Arial" w:eastAsia="Arial" w:hAnsi="Arial" w:cs="Arial"/>
        <w:color w:val="883230"/>
      </w:rPr>
      <w:t xml:space="preserve"> </w:t>
    </w:r>
    <w:r>
      <w:rPr>
        <w:rFonts w:ascii="Arial" w:eastAsia="Arial" w:hAnsi="Arial" w:cs="Arial"/>
        <w:b/>
        <w:color w:val="883230"/>
      </w:rPr>
      <w:t>to bring out ‘the best in everyone’</w:t>
    </w:r>
  </w:p>
  <w:p w:rsidR="00966714" w:rsidRDefault="00966714">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FC18A1">
      <w:pPr>
        <w:spacing w:after="0" w:line="240" w:lineRule="auto"/>
      </w:pPr>
      <w:r>
        <w:separator/>
      </w:r>
    </w:p>
  </w:footnote>
  <w:footnote w:type="continuationSeparator" w:id="0">
    <w:p w:rsidR="00000000" w:rsidRDefault="00FC18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6714" w:rsidRDefault="00FC18A1">
    <w:pPr>
      <w:ind w:left="1440"/>
    </w:pPr>
    <w:r>
      <w:rPr>
        <w:noProof/>
      </w:rPr>
      <mc:AlternateContent>
        <mc:Choice Requires="wps">
          <w:drawing>
            <wp:anchor distT="0" distB="0" distL="114300" distR="114300" simplePos="0" relativeHeight="251658240" behindDoc="0" locked="0" layoutInCell="1" hidden="0" allowOverlap="1">
              <wp:simplePos x="0" y="0"/>
              <wp:positionH relativeFrom="column">
                <wp:posOffset>6731000</wp:posOffset>
              </wp:positionH>
              <wp:positionV relativeFrom="paragraph">
                <wp:posOffset>-444499</wp:posOffset>
              </wp:positionV>
              <wp:extent cx="3276600" cy="940205"/>
              <wp:effectExtent l="0" t="0" r="0" b="0"/>
              <wp:wrapNone/>
              <wp:docPr id="339" name=""/>
              <wp:cNvGraphicFramePr/>
              <a:graphic xmlns:a="http://schemas.openxmlformats.org/drawingml/2006/main">
                <a:graphicData uri="http://schemas.microsoft.com/office/word/2010/wordprocessingShape">
                  <wps:wsp>
                    <wps:cNvSpPr/>
                    <wps:spPr>
                      <a:xfrm>
                        <a:off x="3750600" y="3333450"/>
                        <a:ext cx="3190800" cy="893100"/>
                      </a:xfrm>
                      <a:prstGeom prst="rect">
                        <a:avLst/>
                      </a:prstGeom>
                      <a:solidFill>
                        <a:srgbClr val="FFFFFF"/>
                      </a:solidFill>
                      <a:ln>
                        <a:noFill/>
                      </a:ln>
                    </wps:spPr>
                    <wps:txbx>
                      <w:txbxContent>
                        <w:p w:rsidR="00966714" w:rsidRDefault="00966714">
                          <w:pPr>
                            <w:spacing w:line="258" w:lineRule="auto"/>
                            <w:jc w:val="center"/>
                            <w:textDirection w:val="btLr"/>
                          </w:pPr>
                        </w:p>
                        <w:p w:rsidR="00966714" w:rsidRDefault="00FC18A1">
                          <w:pPr>
                            <w:spacing w:line="258" w:lineRule="auto"/>
                            <w:jc w:val="center"/>
                            <w:textDirection w:val="btLr"/>
                          </w:pPr>
                          <w:r>
                            <w:rPr>
                              <w:rFonts w:ascii="Arial" w:eastAsia="Arial" w:hAnsi="Arial" w:cs="Arial"/>
                              <w:b/>
                              <w:color w:val="883230"/>
                              <w:sz w:val="24"/>
                            </w:rPr>
                            <w:t>Years 1</w:t>
                          </w:r>
                          <w:r>
                            <w:rPr>
                              <w:rFonts w:ascii="Arial" w:eastAsia="Arial" w:hAnsi="Arial" w:cs="Arial"/>
                              <w:b/>
                              <w:color w:val="883230"/>
                              <w:sz w:val="24"/>
                            </w:rPr>
                            <w:t xml:space="preserve"> &amp; 2</w:t>
                          </w: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530pt;margin-top:-35pt;width:258pt;height:74.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" stroked="f">
              <v:textbox inset="2.53958mm,1.2694mm,2.53958mm,1.2694mm">
                <w:txbxContent>
                  <w:p w:rsidR="00966714" w:rsidRDefault="00966714">
                    <w:pPr>
                      <w:spacing w:line="258" w:lineRule="auto"/>
                      <w:jc w:val="center"/>
                      <w:textDirection w:val="btLr"/>
                    </w:pPr>
                  </w:p>
                  <w:p w:rsidR="00966714" w:rsidRDefault="00FC18A1">
                    <w:pPr>
                      <w:spacing w:line="258" w:lineRule="auto"/>
                      <w:jc w:val="center"/>
                      <w:textDirection w:val="btLr"/>
                    </w:pPr>
                    <w:r>
                      <w:rPr>
                        <w:rFonts w:ascii="Arial" w:eastAsia="Arial" w:hAnsi="Arial" w:cs="Arial"/>
                        <w:b/>
                        <w:color w:val="883230"/>
                        <w:sz w:val="24"/>
                      </w:rPr>
                      <w:t>Years 1</w:t>
                    </w:r>
                    <w:r>
                      <w:rPr>
                        <w:rFonts w:ascii="Arial" w:eastAsia="Arial" w:hAnsi="Arial" w:cs="Arial"/>
                        <w:b/>
                        <w:color w:val="883230"/>
                        <w:sz w:val="24"/>
                      </w:rPr>
                      <w:t xml:space="preserve"> &amp; 2</w:t>
                    </w:r>
                  </w:p>
                </w:txbxContent>
              </v:textbox>
            </v:rect>
          </w:pict>
        </mc:Fallback>
      </mc:AlternateContent>
    </w:r>
    <w:r>
      <w:rPr>
        <w:noProof/>
      </w:rPr>
      <mc:AlternateContent>
        <mc:Choice Requires="wpg">
          <w:drawing>
            <wp:anchor distT="0" distB="0" distL="114300" distR="114300" simplePos="0" relativeHeight="251659264" behindDoc="0" locked="0" layoutInCell="1" hidden="0" allowOverlap="1">
              <wp:simplePos x="0" y="0"/>
              <wp:positionH relativeFrom="column">
                <wp:posOffset>2628900</wp:posOffset>
              </wp:positionH>
              <wp:positionV relativeFrom="paragraph">
                <wp:posOffset>-279399</wp:posOffset>
              </wp:positionV>
              <wp:extent cx="3800475" cy="795338"/>
              <wp:effectExtent l="0" t="0" r="0" b="0"/>
              <wp:wrapNone/>
              <wp:docPr id="338" name=""/>
              <wp:cNvGraphicFramePr/>
              <a:graphic xmlns:a="http://schemas.openxmlformats.org/drawingml/2006/main">
                <a:graphicData uri="http://schemas.microsoft.com/office/word/2010/wordprocessingGroup">
                  <wpg:wgp>
                    <wpg:cNvGrpSpPr/>
                    <wpg:grpSpPr>
                      <a:xfrm>
                        <a:off x="0" y="0"/>
                        <a:ext cx="3800475" cy="795338"/>
                        <a:chOff x="3445750" y="3382050"/>
                        <a:chExt cx="3800500" cy="796225"/>
                      </a:xfrm>
                    </wpg:grpSpPr>
                    <wpg:grpSp>
                      <wpg:cNvPr id="1" name="Group 1"/>
                      <wpg:cNvGrpSpPr/>
                      <wpg:grpSpPr>
                        <a:xfrm>
                          <a:off x="3445763" y="3382331"/>
                          <a:ext cx="3800475" cy="795338"/>
                          <a:chOff x="3445700" y="3380925"/>
                          <a:chExt cx="3800575" cy="799875"/>
                        </a:xfrm>
                      </wpg:grpSpPr>
                      <wps:wsp>
                        <wps:cNvPr id="2" name="Rectangle 2"/>
                        <wps:cNvSpPr/>
                        <wps:spPr>
                          <a:xfrm>
                            <a:off x="3445700" y="3380925"/>
                            <a:ext cx="3800575" cy="799875"/>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3445763" y="3382331"/>
                            <a:ext cx="3800475" cy="795338"/>
                            <a:chOff x="3444125" y="3374775"/>
                            <a:chExt cx="3802950" cy="819850"/>
                          </a:xfrm>
                        </wpg:grpSpPr>
                        <wps:wsp>
                          <wps:cNvPr id="4" name="Rectangle 4"/>
                          <wps:cNvSpPr/>
                          <wps:spPr>
                            <a:xfrm>
                              <a:off x="3444125" y="3374775"/>
                              <a:ext cx="3802950" cy="819850"/>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3445763" y="3382331"/>
                              <a:ext cx="3800475" cy="795338"/>
                              <a:chOff x="3411675" y="3335300"/>
                              <a:chExt cx="3863400" cy="947775"/>
                            </a:xfrm>
                          </wpg:grpSpPr>
                          <wps:wsp>
                            <wps:cNvPr id="6" name="Rectangle 6"/>
                            <wps:cNvSpPr/>
                            <wps:spPr>
                              <a:xfrm>
                                <a:off x="3411675" y="3335300"/>
                                <a:ext cx="3863400" cy="947775"/>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3445763" y="3382331"/>
                                <a:ext cx="3800475" cy="795338"/>
                                <a:chOff x="3445763" y="3382331"/>
                                <a:chExt cx="3800475" cy="795338"/>
                              </a:xfrm>
                            </wpg:grpSpPr>
                            <wps:wsp>
                              <wps:cNvPr id="9" name="Rectangle 9"/>
                              <wps:cNvSpPr/>
                              <wps:spPr>
                                <a:xfrm>
                                  <a:off x="3445763" y="3382331"/>
                                  <a:ext cx="3800475" cy="795325"/>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wpg:grpSp>
                              <wpg:cNvPr id="10" name="Group 10"/>
                              <wpg:cNvGrpSpPr/>
                              <wpg:grpSpPr>
                                <a:xfrm>
                                  <a:off x="3445763" y="3382331"/>
                                  <a:ext cx="3800475" cy="795338"/>
                                  <a:chOff x="3444810" y="3381746"/>
                                  <a:chExt cx="3802380" cy="796509"/>
                                </a:xfrm>
                              </wpg:grpSpPr>
                              <wps:wsp>
                                <wps:cNvPr id="11" name="Rectangle 11"/>
                                <wps:cNvSpPr/>
                                <wps:spPr>
                                  <a:xfrm>
                                    <a:off x="3444810" y="3381746"/>
                                    <a:ext cx="3802375" cy="796500"/>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3444810" y="3381746"/>
                                    <a:ext cx="3802380" cy="796509"/>
                                    <a:chOff x="3444810" y="3388840"/>
                                    <a:chExt cx="3802380" cy="782320"/>
                                  </a:xfrm>
                                </wpg:grpSpPr>
                                <wps:wsp>
                                  <wps:cNvPr id="13" name="Rectangle 13"/>
                                  <wps:cNvSpPr/>
                                  <wps:spPr>
                                    <a:xfrm>
                                      <a:off x="3444810" y="3388840"/>
                                      <a:ext cx="3802375" cy="782300"/>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wpg:grpSp>
                                  <wpg:cNvPr id="14" name="Group 14"/>
                                  <wpg:cNvGrpSpPr/>
                                  <wpg:grpSpPr>
                                    <a:xfrm>
                                      <a:off x="3444810" y="3388840"/>
                                      <a:ext cx="3802380" cy="782320"/>
                                      <a:chOff x="451272" y="-190500"/>
                                      <a:chExt cx="4835830" cy="1006784"/>
                                    </a:xfrm>
                                  </wpg:grpSpPr>
                                  <wps:wsp>
                                    <wps:cNvPr id="15" name="Rectangle 15"/>
                                    <wps:cNvSpPr/>
                                    <wps:spPr>
                                      <a:xfrm>
                                        <a:off x="451272" y="-190500"/>
                                        <a:ext cx="4835825" cy="1006775"/>
                                      </a:xfrm>
                                      <a:prstGeom prst="rect">
                                        <a:avLst/>
                                      </a:prstGeom>
                                      <a:noFill/>
                                      <a:ln>
                                        <a:noFill/>
                                      </a:ln>
                                    </wps:spPr>
                                    <wps:txbx>
                                      <w:txbxContent>
                                        <w:p w:rsidR="00966714" w:rsidRDefault="0096671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descr="File:Suikerbonen De Bock Lentilles - Assortie.JPG">
                                        <a:hlinkClick r:id="rId1"/>
                                      </pic:cNvPr>
                                      <pic:cNvPicPr preferRelativeResize="0"/>
                                    </pic:nvPicPr>
                                    <pic:blipFill rotWithShape="1">
                                      <a:blip r:embed="rId2">
                                        <a:alphaModFix/>
                                      </a:blip>
                                      <a:srcRect l="10981" t="25718" r="22069" b="55274"/>
                                      <a:stretch/>
                                    </pic:blipFill>
                                    <pic:spPr>
                                      <a:xfrm>
                                        <a:off x="536027" y="-190500"/>
                                        <a:ext cx="4721960" cy="1006784"/>
                                      </a:xfrm>
                                      <a:prstGeom prst="roundRect">
                                        <a:avLst>
                                          <a:gd name="adj" fmla="val 16667"/>
                                        </a:avLst>
                                      </a:prstGeom>
                                      <a:noFill/>
                                      <a:ln>
                                        <a:noFill/>
                                      </a:ln>
                                      <a:effectLst>
                                        <a:outerShdw blurRad="76200" dist="38100" dir="7800000" algn="tl" rotWithShape="0">
                                          <a:srgbClr val="000000">
                                            <a:alpha val="40000"/>
                                          </a:srgbClr>
                                        </a:outerShdw>
                                      </a:effectLst>
                                    </pic:spPr>
                                  </pic:pic>
                                  <wps:wsp>
                                    <wps:cNvPr id="17" name="Rectangle 17"/>
                                    <wps:cNvSpPr/>
                                    <wps:spPr>
                                      <a:xfrm>
                                        <a:off x="451272" y="-86599"/>
                                        <a:ext cx="4835830" cy="768863"/>
                                      </a:xfrm>
                                      <a:prstGeom prst="rect">
                                        <a:avLst/>
                                      </a:prstGeom>
                                      <a:noFill/>
                                      <a:ln>
                                        <a:noFill/>
                                      </a:ln>
                                    </wps:spPr>
                                    <wps:txbx>
                                      <w:txbxContent>
                                        <w:p w:rsidR="00966714" w:rsidRDefault="00FC18A1">
                                          <w:pPr>
                                            <w:spacing w:line="240" w:lineRule="auto"/>
                                            <w:jc w:val="center"/>
                                            <w:textDirection w:val="btLr"/>
                                          </w:pPr>
                                          <w:r>
                                            <w:rPr>
                                              <w:b/>
                                              <w:color w:val="FFFFFF"/>
                                              <w:sz w:val="48"/>
                                            </w:rPr>
                                            <w:t xml:space="preserve">Pick ‘n’ Mix Home Learning  </w:t>
                                          </w:r>
                                        </w:p>
                                      </w:txbxContent>
                                    </wps:txbx>
                                    <wps:bodyPr spcFirstLastPara="1" wrap="square" lIns="91425" tIns="45700" rIns="91425" bIns="45700" anchor="t" anchorCtr="0">
                                      <a:noAutofit/>
                                    </wps:bodyPr>
                                  </wps:wsp>
                                </wpg:grpSp>
                              </wpg:grpSp>
                            </wpg:grpSp>
                          </wpg:grp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2628900</wp:posOffset>
              </wp:positionH>
              <wp:positionV relativeFrom="paragraph">
                <wp:posOffset>-279399</wp:posOffset>
              </wp:positionV>
              <wp:extent cx="3800475" cy="795338"/>
              <wp:effectExtent b="0" l="0" r="0" t="0"/>
              <wp:wrapNone/>
              <wp:docPr id="338" name="image6.png"/>
              <a:graphic>
                <a:graphicData uri="http://schemas.openxmlformats.org/drawingml/2006/picture">
                  <pic:pic>
                    <pic:nvPicPr>
                      <pic:cNvPr id="0" name="image6.png"/>
                      <pic:cNvPicPr preferRelativeResize="0"/>
                    </pic:nvPicPr>
                    <pic:blipFill>
                      <a:blip r:embed="rId5"/>
                      <a:srcRect/>
                      <a:stretch>
                        <a:fillRect/>
                      </a:stretch>
                    </pic:blipFill>
                    <pic:spPr>
                      <a:xfrm>
                        <a:off x="0" y="0"/>
                        <a:ext cx="3800475" cy="795338"/>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714"/>
    <w:rsid w:val="00966714"/>
    <w:rsid w:val="00FC18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39D9C"/>
  <w15:docId w15:val="{85186AFD-4172-4852-AFA3-F3A107EB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F6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B6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6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605A"/>
    <w:rPr>
      <w:rFonts w:ascii="Tahoma" w:hAnsi="Tahoma" w:cs="Tahoma"/>
      <w:sz w:val="16"/>
      <w:szCs w:val="16"/>
    </w:rPr>
  </w:style>
  <w:style w:type="paragraph" w:styleId="ListParagraph">
    <w:name w:val="List Paragraph"/>
    <w:basedOn w:val="Normal"/>
    <w:uiPriority w:val="34"/>
    <w:qFormat/>
    <w:rsid w:val="005B1693"/>
    <w:pPr>
      <w:ind w:left="720"/>
      <w:contextualSpacing/>
    </w:pPr>
  </w:style>
  <w:style w:type="character" w:styleId="Hyperlink">
    <w:name w:val="Hyperlink"/>
    <w:basedOn w:val="DefaultParagraphFont"/>
    <w:uiPriority w:val="99"/>
    <w:unhideWhenUsed/>
    <w:rsid w:val="00CC4E99"/>
    <w:rPr>
      <w:color w:val="0000FF" w:themeColor="hyperlink"/>
      <w:u w:val="single"/>
    </w:rPr>
  </w:style>
  <w:style w:type="character" w:customStyle="1" w:styleId="UnresolvedMention1">
    <w:name w:val="Unresolved Mention1"/>
    <w:basedOn w:val="DefaultParagraphFont"/>
    <w:uiPriority w:val="99"/>
    <w:semiHidden/>
    <w:unhideWhenUsed/>
    <w:rsid w:val="00EC2414"/>
    <w:rPr>
      <w:color w:val="605E5C"/>
      <w:shd w:val="clear" w:color="auto" w:fill="E1DFDD"/>
    </w:rPr>
  </w:style>
  <w:style w:type="paragraph" w:styleId="NormalWeb">
    <w:name w:val="Normal (Web)"/>
    <w:basedOn w:val="Normal"/>
    <w:uiPriority w:val="99"/>
    <w:unhideWhenUsed/>
    <w:rsid w:val="001D3279"/>
    <w:pPr>
      <w:spacing w:before="100" w:beforeAutospacing="1" w:after="100" w:afterAutospacing="1" w:line="240" w:lineRule="auto"/>
    </w:pPr>
    <w:rPr>
      <w:rFonts w:ascii="Times New Roman" w:hAnsi="Times New Roman" w:cs="Times New Roman"/>
      <w:sz w:val="20"/>
      <w:szCs w:val="20"/>
    </w:rPr>
  </w:style>
  <w:style w:type="character" w:styleId="Strong">
    <w:name w:val="Strong"/>
    <w:basedOn w:val="DefaultParagraphFont"/>
    <w:uiPriority w:val="22"/>
    <w:qFormat/>
    <w:rsid w:val="005B5180"/>
    <w:rPr>
      <w:b/>
      <w:bCs/>
    </w:rPr>
  </w:style>
  <w:style w:type="paragraph" w:styleId="Header">
    <w:name w:val="header"/>
    <w:basedOn w:val="Normal"/>
    <w:link w:val="HeaderChar"/>
    <w:uiPriority w:val="99"/>
    <w:unhideWhenUsed/>
    <w:rsid w:val="005B51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5180"/>
  </w:style>
  <w:style w:type="paragraph" w:styleId="Footer">
    <w:name w:val="footer"/>
    <w:basedOn w:val="Normal"/>
    <w:link w:val="FooterChar"/>
    <w:uiPriority w:val="99"/>
    <w:unhideWhenUsed/>
    <w:rsid w:val="005B51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5180"/>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youtube.com/watch?v=UPr1hAUFsHY"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www.biblesociety.org.uk/explore-the-bible/read/eng/GNB/1Sam/1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place2be.org.uk/media/8d9b63764c3d111/p2b_space_art-room-pack.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upload.wikimedia.org/wikipedia/commons/2/24/Suikerbonen_De_Bock_Lentilles_-_Assortie.JPG" TargetMode="External"/><Relationship Id="rId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B1hmdt6k1ZgOQddOlQmG1LTiJcg==">AMUW2mU9wafOlX7AqPsesCORIDOwuxiDs3I8RCKWjn0Zkdz+T77HCF1TfKrJMsYBp4WtcKIuajHoWdKVDcz0u6+jWnDivQ+OCt9ZuXVKEjc2TSsounDHE0Df7dq0u8BjVp9TYhGphbqAPC7hwYkGrPuQ3eWKAawiWg==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446</Words>
  <Characters>2543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Michelle Martin</cp:lastModifiedBy>
  <cp:revision>2</cp:revision>
  <dcterms:created xsi:type="dcterms:W3CDTF">2023-03-30T13:27:00Z</dcterms:created>
  <dcterms:modified xsi:type="dcterms:W3CDTF">2023-03-30T13:27:00Z</dcterms:modified>
</cp:coreProperties>
</file>