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845375" cy="943753"/>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45375" cy="94375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color w:val="660033"/>
          <w:rtl w:val="0"/>
        </w:rPr>
        <w:t xml:space="preserve">Succeeding together -  fostering a love of learning, within a nurturing Christian community, to bring out ‘the best in everyone’.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Healthy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4173.0" w:type="dxa"/>
        <w:jc w:val="left"/>
        <w:tblInd w:w="1339.0" w:type="dxa"/>
        <w:tblBorders>
          <w:top w:color="5688bb" w:space="0" w:sz="8" w:val="single"/>
          <w:left w:color="5688bb" w:space="0" w:sz="8" w:val="single"/>
          <w:bottom w:color="5688bb" w:space="0" w:sz="8" w:val="single"/>
          <w:right w:color="5688bb" w:space="0" w:sz="8" w:val="single"/>
          <w:insideH w:color="5688bb" w:space="0" w:sz="8" w:val="single"/>
          <w:insideV w:color="5688bb"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right w:color="ffffff" w:space="0" w:sz="8" w:val="single"/>
            </w:tcBorders>
            <w:shd w:fill="5688bb"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53" w:right="523"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HM</w:t>
            </w:r>
            <w:r w:rsidDel="00000000" w:rsidR="00000000" w:rsidRPr="00000000">
              <w:rPr>
                <w:rtl w:val="0"/>
              </w:rPr>
            </w:r>
          </w:p>
        </w:tc>
        <w:tc>
          <w:tcPr>
            <w:tcBorders>
              <w:top w:color="000000" w:space="0" w:sz="0" w:val="nil"/>
              <w:left w:color="ffffff" w:space="0" w:sz="8" w:val="single"/>
              <w:right w:color="ffffff" w:space="0" w:sz="8" w:val="single"/>
            </w:tcBorders>
            <w:shd w:fill="5688bb"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left w:color="ffffff" w:space="0" w:sz="8" w:val="single"/>
              <w:right w:color="ffffff" w:space="0" w:sz="8" w:val="single"/>
            </w:tcBorders>
            <w:shd w:fill="5688bb"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left w:color="ffffff" w:space="0" w:sz="8" w:val="single"/>
              <w:right w:color="000000" w:space="0" w:sz="0" w:val="nil"/>
            </w:tcBorders>
            <w:shd w:fill="5688bb"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246" w:hRule="atLeast"/>
          <w:tblHeader w:val="0"/>
        </w:trPr>
        <w:tc>
          <w:tcPr>
            <w:vMerge w:val="restart"/>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EYFS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3-5</w:t>
            </w: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names for some parts of their body</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the word ‘healthy’ means</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3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things that they need to do to keep healthy</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6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they need to exercise to keep healthy</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8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help themselves go to sleep and that sleep is good for them</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7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when and how to wash their hands properly</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to do if they get lost</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say No to strangers</w:t>
            </w: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how exercise makes them feel</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9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how different foods can make them feel</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0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explain what they need to do to stay healthy</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give examples of healthy food</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1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explain how they might feel if they don’t get enough sleep</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02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explain what to do if a stranger approaches them</w:t>
            </w: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3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which parts of the body you know the names for</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we need to do to be healthy?</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food do we eat that is healthy?</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2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to help yourself get to sleep?</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91"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would you do if a stranger approached you? (discuss a few different locations, park, shop etc)</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7"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Jenie help you at school?</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Shall we share a Calm Me time</w:t>
            </w: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173"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children learn about their bodies;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stranger danger and what they should do if approached by someone they don’t know.</w:t>
            </w:r>
            <w:r w:rsidDel="00000000" w:rsidR="00000000" w:rsidRPr="00000000">
              <w:rPr>
                <w:rtl w:val="0"/>
              </w:rPr>
            </w:r>
          </w:p>
        </w:tc>
      </w:tr>
      <w:tr>
        <w:trPr>
          <w:cantSplit w:val="0"/>
          <w:trHeight w:val="747" w:hRule="atLeast"/>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Healthy, Exercise, Head, Shoulders, Knees, Toes, Sleep, Wash, Clean, Stranger, Scared, Trust.</w:t>
            </w:r>
            <w:r w:rsidDel="00000000" w:rsidR="00000000" w:rsidRPr="00000000">
              <w:rPr>
                <w:rtl w:val="0"/>
              </w:rPr>
            </w:r>
          </w:p>
        </w:tc>
      </w:tr>
    </w:tbl>
    <w:p w:rsidR="00000000" w:rsidDel="00000000" w:rsidP="00000000" w:rsidRDefault="00000000" w:rsidRPr="00000000" w14:paraId="00000031">
      <w:pPr>
        <w:spacing w:after="0" w:lineRule="auto"/>
        <w:ind w:firstLine="0"/>
        <w:rPr>
          <w:sz w:val="18"/>
          <w:szCs w:val="18"/>
        </w:rPr>
        <w:sectPr>
          <w:footerReference r:id="rId8" w:type="default"/>
          <w:pgSz w:h="11910" w:w="16840" w:orient="landscape"/>
          <w:pgMar w:bottom="400" w:top="0" w:left="0" w:right="0" w:header="215.99999999999997" w:footer="215.99999999999997"/>
          <w:pgNumType w:start="1"/>
        </w:sect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Healthy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4173.0" w:type="dxa"/>
        <w:jc w:val="left"/>
        <w:tblInd w:w="133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bottom w:color="000000" w:space="0" w:sz="0" w:val="nil"/>
            </w:tcBorders>
            <w:shd w:fill="5688bb"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53" w:right="523"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HM</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bottom w:color="000000" w:space="0" w:sz="0" w:val="nil"/>
              <w:right w:color="000000" w:space="0" w:sz="0" w:val="nil"/>
            </w:tcBorders>
            <w:shd w:fill="5688bb"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931" w:hRule="atLeast"/>
          <w:tblHeader w:val="0"/>
        </w:trPr>
        <w:tc>
          <w:tcPr>
            <w:vMerge w:val="restart"/>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Y1</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5-6</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3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40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difference between being healthy and unhealthy</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ways to keep healthy</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make healthy lifestyle choices</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9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keep themselves clean and healthy</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germs cause disease / illness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all household products, including medicines, can be harmful if not used properly</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45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medicines can help them if they feel poorly</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8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keep safe when crossing the road</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about people who can keep them safe</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4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4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Feel good about themselves when they make healthy choices</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Realise that they are special</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Keep themselves safe</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5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ways to look after themselves if they feel poorly</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9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when they feel frightened and know how to ask for help</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6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how being healthy helps them to feel happy</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4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45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give me an example of a healthy / unhealthy choice?</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feel when you make a healthy choice?</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7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something that is special about you?</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9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 tell you something I think is special about you?</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when you feel poorly?</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71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talk about a time when you felt frightened?</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66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can you ask for help when you feel frightened?</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5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Jigsaw Jerrie Cat help you to pause in lessons?</w:t>
            </w:r>
            <w:r w:rsidDel="00000000" w:rsidR="00000000" w:rsidRPr="00000000">
              <w:rPr>
                <w:rtl w:val="0"/>
              </w:rPr>
            </w:r>
          </w:p>
        </w:tc>
      </w:tr>
      <w:tr>
        <w:trPr>
          <w:cantSplit w:val="0"/>
          <w:trHeight w:val="660"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talk healthy and unhealthy choices and how these choices make them feel. They talk about hygiene, keeping themselves clean and that germs can make you unwell. The children learn about road safety as well as people who can help them to stay safe.</w:t>
            </w:r>
            <w:r w:rsidDel="00000000" w:rsidR="00000000" w:rsidRPr="00000000">
              <w:rPr>
                <w:rtl w:val="0"/>
              </w:rPr>
            </w:r>
          </w:p>
        </w:tc>
      </w:tr>
      <w:tr>
        <w:trPr>
          <w:cantSplit w:val="0"/>
          <w:trHeight w:val="947"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Healthy, Unhealthy, Balanced, Exercise, Sleep, Choices, Clean, Body parts, Keeping clean, Toiletry items (e.g. toothbrush, shampoo, soap), Hygienic, Safe Medicines, Trust, Safe, Safety, Green Cross Code, Eyes, Ears, Look, Listen, Wait.</w:t>
            </w:r>
            <w:r w:rsidDel="00000000" w:rsidR="00000000" w:rsidRPr="00000000">
              <w:rPr>
                <w:rtl w:val="0"/>
              </w:rPr>
            </w:r>
          </w:p>
        </w:tc>
      </w:tr>
    </w:tbl>
    <w:p w:rsidR="00000000" w:rsidDel="00000000" w:rsidP="00000000" w:rsidRDefault="00000000" w:rsidRPr="00000000" w14:paraId="0000005B">
      <w:pPr>
        <w:spacing w:after="0" w:line="232" w:lineRule="auto"/>
        <w:ind w:firstLine="0"/>
        <w:rPr>
          <w:sz w:val="18"/>
          <w:szCs w:val="18"/>
        </w:rPr>
        <w:sectPr>
          <w:headerReference r:id="rId9" w:type="default"/>
          <w:footerReference r:id="rId10" w:type="default"/>
          <w:type w:val="nextPage"/>
          <w:pgSz w:h="11910" w:w="16840" w:orient="landscape"/>
          <w:pgMar w:bottom="400" w:top="1960" w:left="0" w:right="0" w:header="364" w:footer="215"/>
        </w:sect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Healthy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14173.0" w:type="dxa"/>
        <w:jc w:val="left"/>
        <w:tblInd w:w="133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bottom w:color="000000" w:space="0" w:sz="0" w:val="nil"/>
            </w:tcBorders>
            <w:shd w:fill="5688bb" w:val="clea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53" w:right="523"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HM</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bottom w:color="000000" w:space="0" w:sz="0" w:val="nil"/>
              <w:right w:color="000000" w:space="0" w:sz="0" w:val="nil"/>
            </w:tcBorders>
            <w:shd w:fill="5688bb"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2846" w:hRule="atLeast"/>
          <w:tblHeader w:val="0"/>
        </w:trPr>
        <w:tc>
          <w:tcPr>
            <w:vMerge w:val="restart"/>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Y2</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6-7</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6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their body needs to stay healthy</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relaxed means</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makes them feel relaxed / stressed</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medicines work in their bodies</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9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it is important to use medicines safely</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make some healthy snacks</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5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why healthy snacks are good for their bodies</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which foods given their bodies energy</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6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Desire to make healthy lifestyle choices</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3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when a feeling is weak and when a feeling is strong</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0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Feel positive about caring for their bodies and keeping it healthy</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Have a healthy relationship with food</w:t>
            </w: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1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Express how it feels to share healthy food with their friends</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7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does your body need to stay healthy?</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does relaxed mean?</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makes you feel relaxed / stressed?</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1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types of medicine have I given you? What are they for?</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5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healthy snack shall we make and eat together?</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snacks could you eat before exercise?</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Calm Me time help you stay healthy?</w:t>
            </w:r>
            <w:r w:rsidDel="00000000" w:rsidR="00000000" w:rsidRPr="00000000">
              <w:rPr>
                <w:rtl w:val="0"/>
              </w:rPr>
            </w:r>
          </w:p>
        </w:tc>
      </w:tr>
      <w:tr>
        <w:trPr>
          <w:cantSplit w:val="0"/>
          <w:trHeight w:val="860"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learn about healthy food; they talk about having a healthy relationship with food and making healthy choices. The children talk about things that make them feel relaxed and stressed. They talk about medicines, how they work and how to use them safely. The children have a go at making healthy snacks and also discuss why they are good for their bodies.</w:t>
            </w:r>
            <w:r w:rsidDel="00000000" w:rsidR="00000000" w:rsidRPr="00000000">
              <w:rPr>
                <w:rtl w:val="0"/>
              </w:rPr>
            </w:r>
          </w:p>
        </w:tc>
      </w:tr>
      <w:tr>
        <w:trPr>
          <w:cantSplit w:val="0"/>
          <w:trHeight w:val="947"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Healthy choices, Lifestyle, Motivation, Relax, Relaxation, Tense, Calm, Healthy, Unhealthy, Dangerous, Medicines, Safe, Body, Balanced diet, Portion, Proportion, Energy, Fuel, Nutritious.</w:t>
            </w:r>
            <w:r w:rsidDel="00000000" w:rsidR="00000000" w:rsidRPr="00000000">
              <w:rPr>
                <w:rtl w:val="0"/>
              </w:rPr>
            </w:r>
          </w:p>
        </w:tc>
      </w:tr>
    </w:tbl>
    <w:p w:rsidR="00000000" w:rsidDel="00000000" w:rsidP="00000000" w:rsidRDefault="00000000" w:rsidRPr="00000000" w14:paraId="00000082">
      <w:pPr>
        <w:spacing w:after="0" w:line="232" w:lineRule="auto"/>
        <w:ind w:firstLine="0"/>
        <w:rPr>
          <w:sz w:val="18"/>
          <w:szCs w:val="18"/>
        </w:rPr>
        <w:sectPr>
          <w:type w:val="nextPage"/>
          <w:pgSz w:h="11910" w:w="16840" w:orient="landscape"/>
          <w:pgMar w:bottom="400" w:top="1960" w:left="0" w:right="0" w:header="364" w:footer="215"/>
        </w:sect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Healthy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4173.0" w:type="dxa"/>
        <w:jc w:val="left"/>
        <w:tblInd w:w="133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bottom w:color="000000" w:space="0" w:sz="0" w:val="nil"/>
            </w:tcBorders>
            <w:shd w:fill="5688bb"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53" w:right="523"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HM</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bottom w:color="000000" w:space="0" w:sz="0" w:val="nil"/>
              <w:right w:color="000000" w:space="0" w:sz="0" w:val="nil"/>
            </w:tcBorders>
            <w:shd w:fill="5688bb"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3646" w:hRule="atLeast"/>
          <w:tblHeader w:val="0"/>
        </w:trPr>
        <w:tc>
          <w:tcPr>
            <w:vMerge w:val="restart"/>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Y3</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7-8</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8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exercise affects their bodies</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why their hearts and lungs are such important organs</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 amount of calories, fat and sugar that they put into their bodies will affect their health</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there are different types of drugs</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9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there are things, places and people that can be dangerous</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07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 range of strategies to keep themselves safe</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when something feels safe or unsafe</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their bodies are complex and need taking care of</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9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Able to set themselves a fitness challenge</w:t>
            </w: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1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what it feels like to make a healthy choice</w:t>
            </w: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how they feel about drugs</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9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express how being anxious or scared feels</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09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take responsibility for keeping themselves and others safe</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6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Respect their own bodies and appreciate what they do</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9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does exercise affect your body?</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your heart and lungs do?</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6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drugs do you know about? How do you feel about drugs?</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Tell me about some things / places / people that you think might be dangerous. How can you keep yourself safe from these?</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6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a time when you felt unsafe?</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3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we talk about how we keep each other safe in our family?</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9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we share a Calm me time to feel peaceful together?</w:t>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Shall we try an exercise session together?</w:t>
            </w:r>
            <w:r w:rsidDel="00000000" w:rsidR="00000000" w:rsidRPr="00000000">
              <w:rPr>
                <w:rtl w:val="0"/>
              </w:rPr>
            </w:r>
          </w:p>
        </w:tc>
      </w:tr>
      <w:tr>
        <w:trPr>
          <w:cantSplit w:val="0"/>
          <w:trHeight w:val="1060"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talk about the importance of exercise and how it helps your body to stay healthy. They also talk about their heart and lungs, discuss what they do and that they are very important. The children talk about calories, fat and sugar; they discuss what each of these are and how the amount they consume can affect their health. The class talk about different types of drugs, the ones you take to make you better as well as other drugs. The children think about things, places and people that are dangerous and link this to strategies for keeping themselves safe.</w:t>
            </w:r>
            <w:r w:rsidDel="00000000" w:rsidR="00000000" w:rsidRPr="00000000">
              <w:rPr>
                <w:rtl w:val="0"/>
              </w:rPr>
            </w:r>
          </w:p>
        </w:tc>
      </w:tr>
      <w:tr>
        <w:trPr>
          <w:cantSplit w:val="0"/>
          <w:trHeight w:val="947"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Oxygen, Energy, Calories / kilojoules, Heartbeat, Lungs, Heart, Fitness, Labels, Sugar, Fat, Saturated fat, Healthy, Drugs, Attitude, Safe, Anxious, Scared, Strategy, Advice, Harmful, Risk, Feelings, Complex, Appreciate, Body, Choice.</w:t>
            </w:r>
            <w:r w:rsidDel="00000000" w:rsidR="00000000" w:rsidRPr="00000000">
              <w:rPr>
                <w:rtl w:val="0"/>
              </w:rPr>
            </w:r>
          </w:p>
        </w:tc>
      </w:tr>
    </w:tbl>
    <w:p w:rsidR="00000000" w:rsidDel="00000000" w:rsidP="00000000" w:rsidRDefault="00000000" w:rsidRPr="00000000" w14:paraId="000000AB">
      <w:pPr>
        <w:spacing w:after="0" w:line="232" w:lineRule="auto"/>
        <w:ind w:firstLine="0"/>
        <w:rPr>
          <w:sz w:val="18"/>
          <w:szCs w:val="18"/>
        </w:rPr>
        <w:sectPr>
          <w:type w:val="nextPage"/>
          <w:pgSz w:h="11910" w:w="16840" w:orient="landscape"/>
          <w:pgMar w:bottom="400" w:top="1960" w:left="0" w:right="0" w:header="364" w:footer="215"/>
        </w:sect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0" w:right="1247" w:firstLine="0"/>
        <w:jc w:val="righ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Healthy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14173.0" w:type="dxa"/>
        <w:jc w:val="left"/>
        <w:tblInd w:w="133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bottom w:color="000000" w:space="0" w:sz="0" w:val="nil"/>
            </w:tcBorders>
            <w:shd w:fill="5688bb"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53" w:right="523"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HM</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bottom w:color="000000" w:space="0" w:sz="0" w:val="nil"/>
              <w:right w:color="000000" w:space="0" w:sz="0" w:val="nil"/>
            </w:tcBorders>
            <w:shd w:fill="5688bb"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616" w:hRule="atLeast"/>
          <w:tblHeader w:val="0"/>
        </w:trPr>
        <w:tc>
          <w:tcPr>
            <w:vMerge w:val="restart"/>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Y4</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8-9</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B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55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different friendship groups are formed and how they fit into them</w:t>
            </w: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which friends they value most</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4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there are leaders and followers in groups</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53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they can take on different roles according to the situation</w:t>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6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facts about smoking and its effects on health</w:t>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1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of the reasons some people start to smoke</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6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facts about alcohol and its effects on health, particularly the liver</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7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of the reasons some people drink alcohol</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7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ways to resist when people are putting pressure on them</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they think is right and wrong</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B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4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the feelings that they have about their friends and different friendship groups</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6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how different people and groups they interact with impact on them</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44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which people they most want to be friends with</w:t>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5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negative feelings in peer pressure situations</w:t>
            </w: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38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the feelings of anxiety and fear associated with peer pressure</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4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tap into their inner strength and know- how to be assertive</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C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0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Who are your friends? How do they make you feel?</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2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Which groups do you spend time with? How do you feel when you are with the different groups?</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2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a time when you were the leader / follower in the group?</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smoking affect people’s health?</w:t>
            </w: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drinking affect people’s health?</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9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if a group of children are trying to convince you to do something you don’t want to do or know you shouldn’t do?</w:t>
            </w: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can you build your inner strength?</w:t>
            </w: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0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Calm me time help you feel stronger inside?</w:t>
            </w:r>
            <w:r w:rsidDel="00000000" w:rsidR="00000000" w:rsidRPr="00000000">
              <w:rPr>
                <w:rtl w:val="0"/>
              </w:rPr>
            </w:r>
          </w:p>
        </w:tc>
      </w:tr>
      <w:tr>
        <w:trPr>
          <w:cantSplit w:val="0"/>
          <w:trHeight w:val="1060"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look at the friendship groups that they are part of, how they are formed, how they have leaders and followers and how they fit into them. The children are asked to reflect on their friendships, how different people make them feel and which friends they value the most. The class also look at smoking and its effects on health, they do the same with alcohol and then look at the reasons why people might drink or smoke. Finally, they talk about peer pressure and how to deal with it.</w:t>
            </w:r>
            <w:r w:rsidDel="00000000" w:rsidR="00000000" w:rsidRPr="00000000">
              <w:rPr>
                <w:rtl w:val="0"/>
              </w:rPr>
            </w:r>
          </w:p>
        </w:tc>
      </w:tr>
      <w:tr>
        <w:trPr>
          <w:cantSplit w:val="0"/>
          <w:trHeight w:val="947"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2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Friendship, Emotions, Healthy, Relationships, Friendship groups, Value, Roles, Leader, Follower, Assertive, Agree, Disagree, Smoking, Pressure, Peers, Guilt, Advice, Alcohol, Liver, Disease, Anxiety, Fear, Believe, Assertive, Opinion, Right, Wrong.</w:t>
            </w:r>
            <w:r w:rsidDel="00000000" w:rsidR="00000000" w:rsidRPr="00000000">
              <w:rPr>
                <w:rtl w:val="0"/>
              </w:rPr>
            </w:r>
          </w:p>
        </w:tc>
      </w:tr>
    </w:tbl>
    <w:p w:rsidR="00000000" w:rsidDel="00000000" w:rsidP="00000000" w:rsidRDefault="00000000" w:rsidRPr="00000000" w14:paraId="000000D5">
      <w:pPr>
        <w:spacing w:after="0" w:line="232" w:lineRule="auto"/>
        <w:ind w:firstLine="0"/>
        <w:rPr>
          <w:sz w:val="18"/>
          <w:szCs w:val="18"/>
        </w:rPr>
        <w:sectPr>
          <w:type w:val="nextPage"/>
          <w:pgSz w:h="11910" w:w="16840" w:orient="landscape"/>
          <w:pgMar w:bottom="400" w:top="1960" w:left="0" w:right="0" w:header="364" w:footer="215"/>
        </w:sect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Medium" w:cs="DIN-Medium" w:eastAsia="DIN-Medium" w:hAnsi="DIN-Medium"/>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1319" w:right="1247" w:firstLine="0"/>
        <w:jc w:val="lef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Healthy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14173.0" w:type="dxa"/>
        <w:jc w:val="left"/>
        <w:tblInd w:w="133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bottom w:color="000000" w:space="0" w:sz="0" w:val="nil"/>
            </w:tcBorders>
            <w:shd w:fill="5688bb"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53" w:right="523"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HM</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bottom w:color="000000" w:space="0" w:sz="0" w:val="nil"/>
              <w:right w:color="000000" w:space="0" w:sz="0" w:val="nil"/>
            </w:tcBorders>
            <w:shd w:fill="5688bb"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131" w:hRule="atLeast"/>
          <w:tblHeader w:val="0"/>
        </w:trPr>
        <w:tc>
          <w:tcPr>
            <w:vMerge w:val="restart"/>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Y5</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Ages 9-10</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D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122"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health risks of smoking</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smoking tobacco affects the lungs, liver and heart</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6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some of the risks linked to misusing alcohol, including antisocial behaviour</w:t>
            </w: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5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basic emergency procedures including the recovery position</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get help in emergency situations</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3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the media, social media and celebrity culture promotes certain body types</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8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the different roles food can play in people’s lives and know that people can develop eating problems / disorders related to body image pressure</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41"/>
              </w:tabs>
              <w:spacing w:after="0" w:before="77"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makes a healthy lifestyle</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7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make informed decisions about whether or not they choose to smoke when they are older</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27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make informed decisions about whether they choose to drink alcohol when they are older</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strategies for resisting pressure</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identify ways to keep themselves calm in an emergency</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4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reflect on their own body image and know how important it is that this is positive</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0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Accept and respect themselves for who they are</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Respect and value their own bodies</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5"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 motivated to keep themselves healthy and happy</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E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59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are the risks of smoking / misusing alcohol?</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emergency procedures have you learnt?</w:t>
            </w: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1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How do you contact the police / ambulance service / fire department?</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Why do some people have eating problems?</w:t>
            </w: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0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tell me about a time when someone tried to make you do something you didn’t want to?</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2" w:line="232" w:lineRule="auto"/>
              <w:ind w:left="340" w:right="39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if a group of children are trying to convince you to do something you don’t want to do or know you shouldn’t do?</w:t>
            </w: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0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do you enjoy about how we try to keep healthy in our family?</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Are there ways we could be healthier?</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Calm Me time help you to stay calm?</w:t>
            </w:r>
            <w:r w:rsidDel="00000000" w:rsidR="00000000" w:rsidRPr="00000000">
              <w:rPr>
                <w:rtl w:val="0"/>
              </w:rPr>
            </w:r>
          </w:p>
        </w:tc>
      </w:tr>
      <w:tr>
        <w:trPr>
          <w:cantSplit w:val="0"/>
          <w:trHeight w:val="1060"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201"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class look at the risks linked to smoking and how this affects the lungs, liver and heart. They do the same with the risks associated with alcohol misuse. They are taught a range of basic emergency procedures (including the recovery position) and learn how to contact the emergency services when needed. The children look at how body types are portrayed in the media, social media and celebrity culture. They also talk about eating disorders and people’s relationships with food and how this can be linked to negative body image pressures.</w:t>
            </w:r>
            <w:r w:rsidDel="00000000" w:rsidR="00000000" w:rsidRPr="00000000">
              <w:rPr>
                <w:rtl w:val="0"/>
              </w:rPr>
            </w:r>
          </w:p>
        </w:tc>
      </w:tr>
      <w:tr>
        <w:trPr>
          <w:cantSplit w:val="0"/>
          <w:trHeight w:val="1147"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Choices, Healthy behaviour, Unhealthy behaviour, Informed decision, Pressure, Media, Influence, Emergency, Procedure, Recovery position, Calm, Level- headed, Body image, Media, Social media, Celebrity, Altered, Self-respect, Comparison, Eating problem, Eating disorder, Respect, Debate, Opinion, Fact, Motivation.</w:t>
            </w:r>
            <w:r w:rsidDel="00000000" w:rsidR="00000000" w:rsidRPr="00000000">
              <w:rPr>
                <w:rtl w:val="0"/>
              </w:rPr>
            </w:r>
          </w:p>
        </w:tc>
      </w:tr>
    </w:tbl>
    <w:p w:rsidR="00000000" w:rsidDel="00000000" w:rsidP="00000000" w:rsidRDefault="00000000" w:rsidRPr="00000000" w14:paraId="00000101">
      <w:pPr>
        <w:spacing w:after="0" w:line="232" w:lineRule="auto"/>
        <w:ind w:firstLine="0"/>
        <w:rPr>
          <w:sz w:val="18"/>
          <w:szCs w:val="18"/>
        </w:rPr>
        <w:sectPr>
          <w:type w:val="nextPage"/>
          <w:pgSz w:h="11910" w:w="16840" w:orient="landscape"/>
          <w:pgMar w:bottom="400" w:top="1960" w:left="0" w:right="0" w:header="364" w:footer="215"/>
        </w:sect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32" w:lineRule="auto"/>
        <w:ind w:left="0" w:right="1247" w:firstLine="0"/>
        <w:jc w:val="right"/>
        <w:rPr>
          <w:rFonts w:ascii="DIN-Medium" w:cs="DIN-Medium" w:eastAsia="DIN-Medium" w:hAnsi="DIN-Medium"/>
          <w:b w:val="0"/>
          <w:i w:val="0"/>
          <w:smallCaps w:val="0"/>
          <w:strike w:val="0"/>
          <w:color w:val="000000"/>
          <w:sz w:val="20"/>
          <w:szCs w:val="20"/>
          <w:u w:val="none"/>
          <w:shd w:fill="auto" w:val="clear"/>
          <w:vertAlign w:val="baseline"/>
        </w:rPr>
      </w:pP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Del="00000000" w:rsidR="00000000" w:rsidRPr="00000000">
        <w:rPr>
          <w:rFonts w:ascii="DIN-Bold" w:cs="DIN-Bold" w:eastAsia="DIN-Bold" w:hAnsi="DIN-Bold"/>
          <w:b w:val="0"/>
          <w:i w:val="0"/>
          <w:smallCaps w:val="0"/>
          <w:strike w:val="0"/>
          <w:color w:val="611f60"/>
          <w:sz w:val="20"/>
          <w:szCs w:val="20"/>
          <w:u w:val="none"/>
          <w:shd w:fill="auto" w:val="clear"/>
          <w:vertAlign w:val="baseline"/>
          <w:rtl w:val="0"/>
        </w:rPr>
        <w:t xml:space="preserve">spiral </w:t>
      </w:r>
      <w:r w:rsidDel="00000000" w:rsidR="00000000" w:rsidRPr="00000000">
        <w:rPr>
          <w:rFonts w:ascii="DIN-Medium" w:cs="DIN-Medium" w:eastAsia="DIN-Medium" w:hAnsi="DIN-Medium"/>
          <w:b w:val="0"/>
          <w:i w:val="0"/>
          <w:smallCaps w:val="0"/>
          <w:strike w:val="0"/>
          <w:color w:val="611f60"/>
          <w:sz w:val="20"/>
          <w:szCs w:val="20"/>
          <w:u w:val="none"/>
          <w:shd w:fill="auto" w:val="clear"/>
          <w:vertAlign w:val="baseline"/>
          <w:rtl w:val="0"/>
        </w:rPr>
        <w:t xml:space="preserve">knowledge and skills progression within the Healthy Me Puzzle (unit of work) including the key vocabulary used in each year group and suggestions for Family Learning.</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DIN-Medium" w:cs="DIN-Medium" w:eastAsia="DIN-Medium" w:hAnsi="DIN-Medium"/>
          <w:b w:val="0"/>
          <w:i w:val="0"/>
          <w:smallCaps w:val="0"/>
          <w:strike w:val="0"/>
          <w:color w:val="000000"/>
          <w:sz w:val="18"/>
          <w:szCs w:val="18"/>
          <w:u w:val="none"/>
          <w:shd w:fill="auto" w:val="clear"/>
          <w:vertAlign w:val="baseline"/>
        </w:rPr>
      </w:pPr>
      <w:r w:rsidDel="00000000" w:rsidR="00000000" w:rsidRPr="00000000">
        <w:rPr>
          <w:rtl w:val="0"/>
        </w:rPr>
      </w:r>
    </w:p>
    <w:tbl>
      <w:tblPr>
        <w:tblStyle w:val="Table7"/>
        <w:tblW w:w="14173.0" w:type="dxa"/>
        <w:jc w:val="left"/>
        <w:tblInd w:w="1339.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417"/>
        <w:gridCol w:w="4252"/>
        <w:gridCol w:w="4252"/>
        <w:gridCol w:w="4252"/>
        <w:tblGridChange w:id="0">
          <w:tblGrid>
            <w:gridCol w:w="1417"/>
            <w:gridCol w:w="4252"/>
            <w:gridCol w:w="4252"/>
            <w:gridCol w:w="4252"/>
          </w:tblGrid>
        </w:tblGridChange>
      </w:tblGrid>
      <w:tr>
        <w:trPr>
          <w:cantSplit w:val="0"/>
          <w:trHeight w:val="506" w:hRule="atLeast"/>
          <w:tblHeader w:val="0"/>
        </w:trPr>
        <w:tc>
          <w:tcPr>
            <w:tcBorders>
              <w:top w:color="000000" w:space="0" w:sz="0" w:val="nil"/>
              <w:left w:color="000000" w:space="0" w:sz="0" w:val="nil"/>
              <w:bottom w:color="000000" w:space="0" w:sz="0" w:val="nil"/>
            </w:tcBorders>
            <w:shd w:fill="5688bb"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553" w:right="523"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HM</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607" w:right="1587" w:firstLine="0"/>
              <w:jc w:val="center"/>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Knowledge</w:t>
            </w:r>
            <w:r w:rsidDel="00000000" w:rsidR="00000000" w:rsidRPr="00000000">
              <w:rPr>
                <w:rtl w:val="0"/>
              </w:rPr>
            </w:r>
          </w:p>
        </w:tc>
        <w:tc>
          <w:tcPr>
            <w:tcBorders>
              <w:top w:color="000000" w:space="0" w:sz="0" w:val="nil"/>
              <w:bottom w:color="000000" w:space="0" w:sz="0" w:val="nil"/>
            </w:tcBorders>
            <w:shd w:fill="5688bb"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894"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Social and Emotional Skills</w:t>
            </w:r>
            <w:r w:rsidDel="00000000" w:rsidR="00000000" w:rsidRPr="00000000">
              <w:rPr>
                <w:rtl w:val="0"/>
              </w:rPr>
            </w:r>
          </w:p>
        </w:tc>
        <w:tc>
          <w:tcPr>
            <w:tcBorders>
              <w:top w:color="000000" w:space="0" w:sz="0" w:val="nil"/>
              <w:bottom w:color="000000" w:space="0" w:sz="0" w:val="nil"/>
              <w:right w:color="000000" w:space="0" w:sz="0" w:val="nil"/>
            </w:tcBorders>
            <w:shd w:fill="5688bb"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762" w:right="0" w:firstLine="0"/>
              <w:jc w:val="left"/>
              <w:rPr>
                <w:rFonts w:ascii="DIN-Bold" w:cs="DIN-Bold" w:eastAsia="DIN-Bold" w:hAnsi="DIN-Bold"/>
                <w:b w:val="0"/>
                <w:i w:val="0"/>
                <w:smallCaps w:val="0"/>
                <w:strike w:val="0"/>
                <w:color w:val="000000"/>
                <w:sz w:val="20"/>
                <w:szCs w:val="20"/>
                <w:u w:val="none"/>
                <w:shd w:fill="auto" w:val="clear"/>
                <w:vertAlign w:val="baseline"/>
              </w:rPr>
            </w:pPr>
            <w:r w:rsidDel="00000000" w:rsidR="00000000" w:rsidRPr="00000000">
              <w:rPr>
                <w:rFonts w:ascii="DIN-Bold" w:cs="DIN-Bold" w:eastAsia="DIN-Bold" w:hAnsi="DIN-Bold"/>
                <w:b w:val="0"/>
                <w:i w:val="0"/>
                <w:smallCaps w:val="0"/>
                <w:strike w:val="0"/>
                <w:color w:val="ffffff"/>
                <w:sz w:val="20"/>
                <w:szCs w:val="20"/>
                <w:u w:val="none"/>
                <w:shd w:fill="auto" w:val="clear"/>
                <w:vertAlign w:val="baseline"/>
                <w:rtl w:val="0"/>
              </w:rPr>
              <w:t xml:space="preserve">Questions for Family Learning</w:t>
            </w:r>
            <w:r w:rsidDel="00000000" w:rsidR="00000000" w:rsidRPr="00000000">
              <w:rPr>
                <w:rtl w:val="0"/>
              </w:rPr>
            </w:r>
          </w:p>
        </w:tc>
      </w:tr>
      <w:tr>
        <w:trPr>
          <w:cantSplit w:val="0"/>
          <w:trHeight w:val="4531" w:hRule="atLeast"/>
          <w:tblHeader w:val="0"/>
        </w:trPr>
        <w:tc>
          <w:tcPr>
            <w:vMerge w:val="restart"/>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b w:val="1"/>
                <w:color w:val="231f20"/>
                <w:sz w:val="20"/>
                <w:szCs w:val="20"/>
              </w:rPr>
            </w:pPr>
            <w:r w:rsidDel="00000000" w:rsidR="00000000" w:rsidRPr="00000000">
              <w:rPr>
                <w:b w:val="1"/>
                <w:color w:val="231f20"/>
                <w:sz w:val="20"/>
                <w:szCs w:val="20"/>
                <w:rtl w:val="0"/>
              </w:rPr>
              <w:t xml:space="preserve">Y6</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7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31f20"/>
                <w:sz w:val="20"/>
                <w:szCs w:val="20"/>
                <w:u w:val="none"/>
                <w:shd w:fill="auto" w:val="clear"/>
                <w:vertAlign w:val="baseline"/>
                <w:rtl w:val="0"/>
              </w:rPr>
              <w:t xml:space="preserve">Ages 10-11</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10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6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take responsibility for their own health</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1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to make choices that benefit their own health and well-being</w:t>
            </w:r>
            <w:r w:rsidDel="00000000" w:rsidR="00000000" w:rsidRPr="00000000">
              <w:rPr>
                <w:rtl w:val="0"/>
              </w:rPr>
            </w:r>
          </w:p>
          <w:p w:rsidR="00000000" w:rsidDel="00000000" w:rsidP="00000000" w:rsidRDefault="00000000" w:rsidRPr="00000000" w14:paraId="0000010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3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about different types of drugs and their uses</w:t>
            </w: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7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how these different types of drugs can affect people’s bodies, especially their liver and heart</w:t>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5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some people can be exploited and made to do things that are against the law</w:t>
            </w: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423"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why some people join gangs and the risk that this can involve</w:t>
            </w: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79"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what it means to be emotionally well</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8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stress can be triggered by a range of things</w:t>
            </w: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18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Know that being stressed can cause drug and alcohol misuse</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11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38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Are motivated to care for their own physical and emotional health</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7"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Are motivated to find ways to be happy and cope with life’s situations without using drugs</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61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Identify ways that someone who is being exploited could help themselves</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54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Suggest strategies someone could use to avoid being pressured</w:t>
            </w: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18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Recognise that people have different attitudes towards mental health / illness</w:t>
            </w: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222"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use different strategies to manage stress and pressure</w:t>
            </w:r>
            <w:r w:rsidDel="00000000" w:rsidR="00000000" w:rsidRPr="00000000">
              <w:rPr>
                <w:rtl w:val="0"/>
              </w:rPr>
            </w:r>
          </w:p>
        </w:tc>
        <w:tc>
          <w:tcPr>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11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127" w:line="232" w:lineRule="auto"/>
              <w:ind w:left="340" w:right="221"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to keep yourself physically / mentally well?</w:t>
            </w: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types of drugs do you know about?</w:t>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makes you feel stressed?</w:t>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helps you when you feel stressed?</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78" w:line="240" w:lineRule="auto"/>
              <w:ind w:left="340" w:right="0"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we share a Calm me time together?</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396"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Calm Me time help you stay calm and manage stress?</w:t>
            </w: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204"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Can you recognise when anyone in our family is stressed?</w:t>
            </w: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3" w:line="232" w:lineRule="auto"/>
              <w:ind w:left="340" w:right="779"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What can you do if someone is putting pressure on you?</w:t>
            </w: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41"/>
              </w:tabs>
              <w:spacing w:after="0" w:before="84" w:line="232" w:lineRule="auto"/>
              <w:ind w:left="340" w:right="918" w:hanging="17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Does Jigsaw Jerrie Cat factor in your lessons?</w:t>
            </w:r>
            <w:r w:rsidDel="00000000" w:rsidR="00000000" w:rsidRPr="00000000">
              <w:rPr>
                <w:rtl w:val="0"/>
              </w:rPr>
            </w:r>
          </w:p>
        </w:tc>
      </w:tr>
      <w:tr>
        <w:trPr>
          <w:cantSplit w:val="0"/>
          <w:trHeight w:val="1060"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In this Puzzle the children discuss taking responsibility for their own physical and emotional health and the choices linked to this. They talk about different types of drugs and the effects these can have on people’s bodies. The class discuss exploitation as well as gang culture and the associated risks. They also talk about mental health / illness and that people have different attitudes towards this. They learn to recognise the triggers for and feelings of being stressed and that there are strategies they can use when they are feeling stressed.</w:t>
            </w:r>
            <w:r w:rsidDel="00000000" w:rsidR="00000000" w:rsidRPr="00000000">
              <w:rPr>
                <w:rtl w:val="0"/>
              </w:rPr>
            </w:r>
          </w:p>
        </w:tc>
      </w:tr>
      <w:tr>
        <w:trPr>
          <w:cantSplit w:val="0"/>
          <w:trHeight w:val="1147" w:hRule="atLeast"/>
          <w:tblHeader w:val="0"/>
        </w:trPr>
        <w:tc>
          <w:tcPr>
            <w:vMerge w:val="continue"/>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top w:color="5688bb" w:space="0" w:sz="8" w:val="single"/>
              <w:left w:color="5688bb" w:space="0" w:sz="8" w:val="single"/>
              <w:bottom w:color="5688bb" w:space="0" w:sz="8" w:val="single"/>
              <w:right w:color="5688bb" w:space="0" w:sz="8"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240" w:lineRule="auto"/>
              <w:ind w:left="17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Key Vocabulary</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32" w:lineRule="auto"/>
              <w:ind w:left="17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Responsibility, Choice, Immunisation, Prevention, Drugs, Effects, Motivation,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r w:rsidDel="00000000" w:rsidR="00000000" w:rsidRPr="00000000">
              <w:rPr>
                <w:rtl w:val="0"/>
              </w:rPr>
            </w:r>
          </w:p>
        </w:tc>
      </w:tr>
    </w:tb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type w:val="nextPage"/>
      <w:pgSz w:h="11910" w:w="16840" w:orient="landscape"/>
      <w:pgMar w:bottom="400" w:top="1960" w:left="0" w:right="0" w:header="364" w:footer="21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DIN-Bold"/>
  <w:font w:name="DIN-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spacing w:before="100" w:line="247.2" w:lineRule="auto"/>
      <w:ind w:left="3160" w:right="1200" w:firstLine="0"/>
      <w:rPr>
        <w:rFonts w:ascii="DIN-Medium" w:cs="DIN-Medium" w:eastAsia="DIN-Medium" w:hAnsi="DIN-Medium"/>
        <w:sz w:val="20"/>
        <w:szCs w:val="20"/>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4" name=""/>
              <a:graphic>
                <a:graphicData uri="http://schemas.microsoft.com/office/word/2010/wordprocessingShape">
                  <wps:wsp>
                    <wps:cNvSpPr/>
                    <wps:cNvPr id="3" name="Shape 3"/>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
              <a:graphic>
                <a:graphicData uri="http://schemas.microsoft.com/office/word/2010/wordprocessingShape">
                  <wps:wsp>
                    <wps:cNvSpPr/>
                    <wps:cNvPr id="3" name="Shape 3"/>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914400" cy="158115"/>
                      </a:xfrm>
                      <a:prstGeom prst="rect"/>
                      <a:ln/>
                    </pic:spPr>
                  </pic:pic>
                </a:graphicData>
              </a:graphic>
            </wp:anchor>
          </w:drawing>
        </mc:Fallback>
      </mc:AlternateConten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DIN-Medium" w:cs="DIN-Medium" w:eastAsia="DIN-Medium" w:hAnsi="DIN-Medium"/>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spacing w:before="100" w:line="247.2" w:lineRule="auto"/>
      <w:ind w:left="3160" w:right="1200" w:firstLine="0"/>
      <w:rPr>
        <w:rFonts w:ascii="DIN-Medium" w:cs="DIN-Medium" w:eastAsia="DIN-Medium" w:hAnsi="DIN-Medium"/>
        <w:sz w:val="20"/>
        <w:szCs w:val="20"/>
      </w:rPr>
    </w:pPr>
    <w:r w:rsidDel="00000000" w:rsidR="00000000" w:rsidRPr="00000000">
      <w:rPr>
        <w:sz w:val="20"/>
        <w:szCs w:val="20"/>
        <w:rtl w:val="0"/>
      </w:rPr>
      <w:t xml:space="preserve">How can I say “I can’t” when the Bible says: ‘I can do everything through Him who gives me strength.’ Philippians 4:1</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
              <a:graphic>
                <a:graphicData uri="http://schemas.microsoft.com/office/word/2010/wordprocessingShape">
                  <wps:wsp>
                    <wps:cNvSpPr/>
                    <wps:cNvPr id="2" name="Shape 2"/>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4400" cy="15811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3" name=""/>
              <a:graphic>
                <a:graphicData uri="http://schemas.microsoft.com/office/word/2010/wordprocessingShape">
                  <wps:wsp>
                    <wps:cNvSpPr/>
                    <wps:cNvPr id="3" name="Shape 3"/>
                    <wps:spPr>
                      <a:xfrm>
                        <a:off x="4893563" y="3705705"/>
                        <a:ext cx="904875" cy="148590"/>
                      </a:xfrm>
                      <a:custGeom>
                        <a:rect b="b" l="l" r="r" t="t"/>
                        <a:pathLst>
                          <a:path extrusionOk="0" h="148590" w="904875">
                            <a:moveTo>
                              <a:pt x="0" y="0"/>
                            </a:moveTo>
                            <a:lnTo>
                              <a:pt x="0" y="148590"/>
                            </a:lnTo>
                            <a:lnTo>
                              <a:pt x="904875" y="148590"/>
                            </a:lnTo>
                            <a:lnTo>
                              <a:pt x="904875" y="0"/>
                            </a:lnTo>
                            <a:close/>
                          </a:path>
                        </a:pathLst>
                      </a:custGeom>
                      <a:solidFill>
                        <a:srgbClr val="FFFFFF"/>
                      </a:solidFill>
                      <a:ln>
                        <a:noFill/>
                      </a:ln>
                    </wps:spPr>
                    <wps:txbx>
                      <w:txbxContent>
                        <w:p w:rsidR="00000000" w:rsidDel="00000000" w:rsidP="00000000" w:rsidRDefault="00000000" w:rsidRPr="00000000">
                          <w:pPr>
                            <w:spacing w:after="0" w:before="0" w:line="218.00000667572021"/>
                            <w:ind w:left="20" w:right="0" w:firstLine="20"/>
                            <w:jc w:val="left"/>
                            <w:textDirection w:val="btLr"/>
                          </w:pPr>
                          <w:r w:rsidDel="00000000" w:rsidR="00000000" w:rsidRPr="00000000">
                            <w:rPr>
                              <w:rFonts w:ascii="DIN-Medium" w:cs="DIN-Medium" w:eastAsia="DIN-Medium" w:hAnsi="DIN-Medium"/>
                              <w:b w:val="0"/>
                              <w:i w:val="0"/>
                              <w:smallCaps w:val="0"/>
                              <w:strike w:val="0"/>
                              <w:color w:val="231f20"/>
                              <w:sz w:val="16"/>
                              <w:vertAlign w:val="baseline"/>
                            </w:rPr>
                            <w:t xml:space="preserve">© Jigsaw PSHE Ltd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4991100</wp:posOffset>
              </wp:positionH>
              <wp:positionV relativeFrom="paragraph">
                <wp:posOffset>7277100</wp:posOffset>
              </wp:positionV>
              <wp:extent cx="914400" cy="15811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14400" cy="158115"/>
                      </a:xfrm>
                      <a:prstGeom prst="rect"/>
                      <a:ln/>
                    </pic:spPr>
                  </pic:pic>
                </a:graphicData>
              </a:graphic>
            </wp:anchor>
          </w:drawing>
        </mc:Fallback>
      </mc:AlternateConten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DIN-Medium" w:cs="DIN-Medium" w:eastAsia="DIN-Medium" w:hAnsi="DIN-Medium"/>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DIN-Medium" w:cs="DIN-Medium" w:eastAsia="DIN-Medium" w:hAnsi="DIN-Medium"/>
        <w:sz w:val="20"/>
        <w:szCs w:val="20"/>
      </w:rPr>
    </w:pPr>
    <w:r w:rsidDel="00000000" w:rsidR="00000000" w:rsidRPr="00000000">
      <w:rPr>
        <w:rtl w:val="0"/>
      </w:rPr>
    </w:r>
  </w:p>
  <w:p w:rsidR="00000000" w:rsidDel="00000000" w:rsidP="00000000" w:rsidRDefault="00000000" w:rsidRPr="00000000" w14:paraId="000001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845375" cy="94375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5375" cy="943753"/>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spacing w:after="240" w:before="240" w:lineRule="auto"/>
      <w:jc w:val="center"/>
      <w:rPr>
        <w:rFonts w:ascii="DIN-Medium" w:cs="DIN-Medium" w:eastAsia="DIN-Medium" w:hAnsi="DIN-Medium"/>
        <w:sz w:val="20"/>
        <w:szCs w:val="20"/>
      </w:rPr>
    </w:pPr>
    <w:r w:rsidDel="00000000" w:rsidR="00000000" w:rsidRPr="00000000">
      <w:rPr>
        <w:b w:val="1"/>
        <w:color w:val="660033"/>
        <w:rtl w:val="0"/>
      </w:rPr>
      <w:t xml:space="preserve">Succeeding together -  fostering a love of learning, within a nurturing Christian community, to bring out ‘the best in everyone’.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3">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4">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5">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6">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7">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8">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9">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0">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1">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2">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3">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4">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5">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6">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7">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8">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19">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0">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abstractNum w:abstractNumId="21">
    <w:lvl w:ilvl="0">
      <w:start w:val="0"/>
      <w:numFmt w:val="bullet"/>
      <w:lvlText w:val="•"/>
      <w:lvlJc w:val="left"/>
      <w:pPr>
        <w:ind w:left="340" w:hanging="171"/>
      </w:pPr>
      <w:rPr>
        <w:rFonts w:ascii="Arial" w:cs="Arial" w:eastAsia="Arial" w:hAnsi="Arial"/>
        <w:b w:val="0"/>
        <w:i w:val="0"/>
        <w:color w:val="5688bb"/>
        <w:sz w:val="18"/>
        <w:szCs w:val="18"/>
      </w:rPr>
    </w:lvl>
    <w:lvl w:ilvl="1">
      <w:start w:val="0"/>
      <w:numFmt w:val="bullet"/>
      <w:lvlText w:val="•"/>
      <w:lvlJc w:val="left"/>
      <w:pPr>
        <w:ind w:left="729" w:hanging="171"/>
      </w:pPr>
      <w:rPr/>
    </w:lvl>
    <w:lvl w:ilvl="2">
      <w:start w:val="0"/>
      <w:numFmt w:val="bullet"/>
      <w:lvlText w:val="•"/>
      <w:lvlJc w:val="left"/>
      <w:pPr>
        <w:ind w:left="1118" w:hanging="171.0000000000001"/>
      </w:pPr>
      <w:rPr/>
    </w:lvl>
    <w:lvl w:ilvl="3">
      <w:start w:val="0"/>
      <w:numFmt w:val="bullet"/>
      <w:lvlText w:val="•"/>
      <w:lvlJc w:val="left"/>
      <w:pPr>
        <w:ind w:left="1507" w:hanging="171"/>
      </w:pPr>
      <w:rPr/>
    </w:lvl>
    <w:lvl w:ilvl="4">
      <w:start w:val="0"/>
      <w:numFmt w:val="bullet"/>
      <w:lvlText w:val="•"/>
      <w:lvlJc w:val="left"/>
      <w:pPr>
        <w:ind w:left="1896" w:hanging="171"/>
      </w:pPr>
      <w:rPr/>
    </w:lvl>
    <w:lvl w:ilvl="5">
      <w:start w:val="0"/>
      <w:numFmt w:val="bullet"/>
      <w:lvlText w:val="•"/>
      <w:lvlJc w:val="left"/>
      <w:pPr>
        <w:ind w:left="2286" w:hanging="171"/>
      </w:pPr>
      <w:rPr/>
    </w:lvl>
    <w:lvl w:ilvl="6">
      <w:start w:val="0"/>
      <w:numFmt w:val="bullet"/>
      <w:lvlText w:val="•"/>
      <w:lvlJc w:val="left"/>
      <w:pPr>
        <w:ind w:left="2675" w:hanging="171"/>
      </w:pPr>
      <w:rPr/>
    </w:lvl>
    <w:lvl w:ilvl="7">
      <w:start w:val="0"/>
      <w:numFmt w:val="bullet"/>
      <w:lvlText w:val="•"/>
      <w:lvlJc w:val="left"/>
      <w:pPr>
        <w:ind w:left="3064" w:hanging="171.00000000000045"/>
      </w:pPr>
      <w:rPr/>
    </w:lvl>
    <w:lvl w:ilvl="8">
      <w:start w:val="0"/>
      <w:numFmt w:val="bullet"/>
      <w:lvlText w:val="•"/>
      <w:lvlJc w:val="left"/>
      <w:pPr>
        <w:ind w:left="3453" w:hanging="17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371" w:lineRule="auto"/>
      <w:ind w:left="20"/>
    </w:pPr>
    <w:rPr>
      <w:rFonts w:ascii="DIN-Bold" w:cs="DIN-Bold" w:eastAsia="DIN-Bold" w:hAnsi="DIN-Bold"/>
      <w:sz w:val="28"/>
      <w:szCs w:val="28"/>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DIN-Medium" w:cs="DIN-Medium" w:eastAsia="DIN-Medium" w:hAnsi="DIN-Medium"/>
      <w:sz w:val="20"/>
      <w:szCs w:val="20"/>
      <w:lang w:bidi="ar-SA" w:eastAsia="en-US" w:val="en-US"/>
    </w:rPr>
  </w:style>
  <w:style w:type="paragraph" w:styleId="Title">
    <w:name w:val="Title"/>
    <w:basedOn w:val="Normal"/>
    <w:uiPriority w:val="1"/>
    <w:qFormat w:val="1"/>
    <w:pPr>
      <w:spacing w:line="371" w:lineRule="exact"/>
      <w:ind w:left="20"/>
    </w:pPr>
    <w:rPr>
      <w:rFonts w:ascii="DIN-Bold" w:cs="DIN-Bold" w:eastAsia="DIN-Bold" w:hAnsi="DIN-Bold"/>
      <w:sz w:val="28"/>
      <w:szCs w:val="2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spacing w:before="83"/>
      <w:ind w:left="340" w:hanging="171"/>
    </w:pPr>
    <w:rPr>
      <w:rFonts w:ascii="Arial" w:cs="Arial" w:eastAsia="Arial" w:hAnsi="Arial"/>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Q4gAW3frHGurxdivMbWNlKwtKw==">AMUW2mWdxOfFtvtLtlcWZwhRKbyUI46ZT5F98ZkEby4CW5VQwyPTReAc6uYkhDsC6bbuCpblIc2r9Ldbfipu0eAOijXPDvBbASi3zvL93UT6i8+iHCWFSmA=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2023-04-19T16:49:49Z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InDesign 15.0 (Macintosh)</vt:lpwstr>
  </property>
  <property fmtid="{D5CDD505-2E9C-101B-9397-08002B2CF9AE}" pid="4" name="LastSaved">
    <vt:filetime>2023-04-19T00:00:00Z</vt:filetime>
  </property>
  <property fmtid="{D5CDD505-2E9C-101B-9397-08002B2CF9AE}" pid="5" name="Producer">
    <vt:lpwstr>Adobe PDF Library 15.0</vt:lpwstr>
  </property>
</Properties>
</file>